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41E2" w14:textId="3F34FF5A" w:rsidR="009200DC" w:rsidRPr="00A65A09" w:rsidRDefault="0044688C" w:rsidP="00671434">
      <w:pPr>
        <w:pStyle w:val="JSSEMainTitle"/>
        <w:spacing w:after="22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C3F1DA" wp14:editId="29723EA9">
                <wp:simplePos x="0" y="0"/>
                <wp:positionH relativeFrom="column">
                  <wp:posOffset>806450</wp:posOffset>
                </wp:positionH>
                <wp:positionV relativeFrom="paragraph">
                  <wp:posOffset>577215</wp:posOffset>
                </wp:positionV>
                <wp:extent cx="5128260" cy="312420"/>
                <wp:effectExtent l="0" t="0" r="254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1F62" w14:textId="72C91028" w:rsidR="00067FFD" w:rsidRPr="00ED0A22" w:rsidRDefault="00160EB6" w:rsidP="00BA4FEA">
                            <w:pPr>
                              <w:pStyle w:val="JSSE-Kategorie"/>
                            </w:pPr>
                            <w:r>
                              <w:t>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3F1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.5pt;margin-top:45.45pt;width:403.8pt;height:24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w0bDQIAAPYDAAAOAAAAZHJzL2Uyb0RvYy54bWysU9tu2zAMfR+wfxD0vjj2ki414hRdugwD&#13;&#10;ugvQ7QNkWY6FyaJGKbG7rx8lp2nQvQ3Tg0CK1BF5eLS+GXvDjgq9BlvxfDbnTFkJjbb7iv/4vnuz&#13;&#10;4swHYRthwKqKPyrPbzavX60HV6oCOjCNQkYg1peDq3gXgiuzzMtO9cLPwClLwRawF4Fc3GcNioHQ&#13;&#10;e5MV8/lVNgA2DkEq7+n0bgryTcJvWyXD17b1KjBTcaotpB3TXsc926xFuUfhOi1PZYh/qKIX2tKj&#13;&#10;Z6g7EQQ7oP4LqtcSwUMbZhL6DNpWS5V6oG7y+YtuHjrhVOqFyPHuTJP/f7Dyy/HBfUMWxvcw0gBT&#13;&#10;E97dg/zpmYVtJ+xe3SLC0CnR0MN5pCwbnC9PVyPVvvQRpB4+Q0NDFocACWhssY+sUJ+M0GkAj2fS&#13;&#10;1RiYpMNlXqyKKwpJir3Ni0WRppKJ8um2Qx8+KuhZNCqONNSELo73PsRqRPmUEh/zYHSz08YkB/f1&#13;&#10;1iA7ChLALq3UwIs0Y9lQ8etlsUzIFuL9pI1eBxKo0X3FV/O4JslENj7YJqUEoc1kUyXGnuiJjEzc&#13;&#10;hLEeKTHSVEPzSEQhTEKkj0NGB/ibs4FEWHH/6yBQcWY+WSL7Ol8somqTs1i+I2oYXkbqy4iwkqAq&#13;&#10;XnM2mduQlB55sHBLQ2l14uu5klOtJK5E4+kjRPVe+inr+btu/gAAAP//AwBQSwMEFAAGAAgAAAAh&#13;&#10;APB+rcPlAAAADwEAAA8AAABkcnMvZG93bnJldi54bWxMj0FLw0AQhe+C/2EZwUuxu2lLbNJsiihV&#13;&#10;PIlRqMdpdkyC2d2S3bTx3zue9DLweDNv3ldsJ9uLEw2h805DMlcgyNXedK7R8P62u1mDCBGdwd47&#13;&#10;0vBNAbbl5UWBufFn90qnKjaCQ1zIUUMb4zGXMtQtWQxzfyTH3qcfLEaWQyPNgGcOt71cKJVKi53j&#13;&#10;Dy0e6b6l+qsarYaXvVrj427/PM5MmnzU09MsqZZaX19NDxsedxsQkab4dwG/DNwfSi528KMzQfSs&#13;&#10;F7cMFDVkKgPBC9lylYI4sLNSCciykP85yh8AAAD//wMAUEsBAi0AFAAGAAgAAAAhALaDOJL+AAAA&#13;&#10;4QEAABMAAAAAAAAAAAAAAAAAAAAAAFtDb250ZW50X1R5cGVzXS54bWxQSwECLQAUAAYACAAAACEA&#13;&#10;OP0h/9YAAACUAQAACwAAAAAAAAAAAAAAAAAvAQAAX3JlbHMvLnJlbHNQSwECLQAUAAYACAAAACEA&#13;&#10;upsNGw0CAAD2AwAADgAAAAAAAAAAAAAAAAAuAgAAZHJzL2Uyb0RvYy54bWxQSwECLQAUAAYACAAA&#13;&#10;ACEA8H6tw+UAAAAPAQAADwAAAAAAAAAAAAAAAABnBAAAZHJzL2Rvd25yZXYueG1sUEsFBgAAAAAE&#13;&#10;AAQA8wAAAHkFAAAAAA==&#13;&#10;" stroked="f">
                <v:textbox>
                  <w:txbxContent>
                    <w:p w14:paraId="14921F62" w14:textId="72C91028" w:rsidR="00067FFD" w:rsidRPr="00ED0A22" w:rsidRDefault="00160EB6" w:rsidP="00BA4FEA">
                      <w:pPr>
                        <w:pStyle w:val="JSSE-Kategorie"/>
                      </w:pPr>
                      <w:r>
                        <w:t>Editorial</w:t>
                      </w:r>
                    </w:p>
                  </w:txbxContent>
                </v:textbox>
              </v:shape>
            </w:pict>
          </mc:Fallback>
        </mc:AlternateContent>
      </w:r>
      <w:r w:rsidR="00D241DA" w:rsidRPr="0044688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A229D1" wp14:editId="16AC2BC9">
                <wp:simplePos x="0" y="0"/>
                <wp:positionH relativeFrom="column">
                  <wp:posOffset>-926465</wp:posOffset>
                </wp:positionH>
                <wp:positionV relativeFrom="paragraph">
                  <wp:posOffset>-706755</wp:posOffset>
                </wp:positionV>
                <wp:extent cx="1496695" cy="11530330"/>
                <wp:effectExtent l="0" t="0" r="825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6695" cy="11530330"/>
                        </a:xfrm>
                        <a:prstGeom prst="rect">
                          <a:avLst/>
                        </a:prstGeom>
                        <a:solidFill>
                          <a:srgbClr val="226BA5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9CF83" w14:textId="45B2ABBF" w:rsidR="00067FFD" w:rsidRPr="00795193" w:rsidRDefault="00067FFD" w:rsidP="00795193">
                            <w:pPr>
                              <w:spacing w:before="1700"/>
                              <w:ind w:left="113"/>
                              <w:rPr>
                                <w:rFonts w:ascii="Noto Serif" w:hAnsi="Noto Serif" w:cs="Noto Serif"/>
                                <w:sz w:val="56"/>
                                <w:szCs w:val="56"/>
                                <w:lang w:val="it-IT"/>
                              </w:rPr>
                            </w:pPr>
                            <w:r w:rsidRPr="00795193">
                              <w:rPr>
                                <w:rFonts w:ascii="Noto Serif" w:hAnsi="Noto Serif" w:cs="Noto Serif"/>
                                <w:sz w:val="56"/>
                                <w:szCs w:val="56"/>
                                <w:lang w:val="it-IT"/>
                              </w:rPr>
                              <w:t>JSSE</w:t>
                            </w:r>
                          </w:p>
                          <w:p w14:paraId="4CD614BA" w14:textId="74447E30" w:rsidR="00067FFD" w:rsidRPr="00795193" w:rsidRDefault="00000000" w:rsidP="000605C1">
                            <w:pPr>
                              <w:spacing w:before="120"/>
                              <w:ind w:left="113"/>
                              <w:rPr>
                                <w:rFonts w:ascii="Noto Serif" w:hAnsi="Noto Serif" w:cs="Noto Serif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8" w:history="1">
                              <w:r w:rsidR="00067FFD" w:rsidRPr="00795193">
                                <w:rPr>
                                  <w:rStyle w:val="Hyperlink"/>
                                  <w:rFonts w:ascii="Noto Serif" w:hAnsi="Noto Serif" w:cs="Noto Serif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Journal of Social Science Education</w:t>
                              </w:r>
                            </w:hyperlink>
                          </w:p>
                          <w:p w14:paraId="4BE5F8B0" w14:textId="3EA7F1E0" w:rsidR="00067FFD" w:rsidRPr="00795193" w:rsidRDefault="00067FFD" w:rsidP="00970A8C">
                            <w:pPr>
                              <w:pStyle w:val="Framecontents"/>
                              <w:spacing w:before="360"/>
                              <w:ind w:left="113"/>
                              <w:jc w:val="left"/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xx</w:t>
                            </w:r>
                            <w:r w:rsidRPr="00795193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Vol. 2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 w:rsidRPr="00795193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xxx</w:t>
                            </w:r>
                            <w:r w:rsidR="005C534D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xxx</w:t>
                            </w:r>
                          </w:p>
                          <w:p w14:paraId="15E3C5DF" w14:textId="68747F37" w:rsidR="00067FFD" w:rsidRPr="00795193" w:rsidRDefault="00067FFD" w:rsidP="00D32982">
                            <w:pPr>
                              <w:pStyle w:val="Framecontents"/>
                              <w:spacing w:before="360"/>
                              <w:ind w:left="113"/>
                              <w:jc w:val="left"/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proofErr w:type="spellStart"/>
                            <w:r w:rsidRPr="00795193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it-IT" w:eastAsia="it-IT"/>
                              </w:rPr>
                              <w:t>Edited</w:t>
                            </w:r>
                            <w:proofErr w:type="spellEnd"/>
                            <w:r w:rsidRPr="00795193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it-IT" w:eastAsia="it-IT"/>
                              </w:rPr>
                              <w:t xml:space="preserve"> by: </w:t>
                            </w:r>
                          </w:p>
                          <w:p w14:paraId="05915D10" w14:textId="269E969B" w:rsidR="002D10A4" w:rsidRDefault="00D003AA" w:rsidP="00337FEE">
                            <w:pPr>
                              <w:pStyle w:val="Framecontents"/>
                              <w:ind w:left="113"/>
                              <w:jc w:val="left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it-IT" w:eastAsia="it-IT"/>
                              </w:rPr>
                              <w:t>Editors</w:t>
                            </w:r>
                          </w:p>
                          <w:p w14:paraId="3ECB0462" w14:textId="77777777" w:rsidR="00067FFD" w:rsidRPr="00ED1648" w:rsidRDefault="00067FFD" w:rsidP="00337FEE">
                            <w:pPr>
                              <w:pStyle w:val="Framecontents"/>
                              <w:ind w:left="113"/>
                              <w:jc w:val="left"/>
                              <w:rPr>
                                <w:rFonts w:ascii="Noto Serif" w:hAnsi="Noto Serif" w:cs="Noto Serif"/>
                                <w:sz w:val="8"/>
                                <w:szCs w:val="8"/>
                                <w:lang w:val="it-IT" w:eastAsia="it-IT"/>
                              </w:rPr>
                            </w:pPr>
                          </w:p>
                          <w:p w14:paraId="4F226FC7" w14:textId="0706F034" w:rsidR="00067FFD" w:rsidRPr="00D642CE" w:rsidRDefault="00067FFD" w:rsidP="00F83512">
                            <w:pPr>
                              <w:spacing w:before="7800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 w:rsidRPr="009D1D4C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121365" wp14:editId="322D9F72">
                                  <wp:extent cx="87438" cy="142875"/>
                                  <wp:effectExtent l="0" t="0" r="825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8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1D4C">
                              <w:rPr>
                                <w:rFonts w:ascii="Times New Roman" w:eastAsia="Times New Roman" w:hAnsi="Times New Roman" w:cs="Times New Roman"/>
                                <w:lang w:val="en-US" w:eastAsia="de-DE"/>
                              </w:rPr>
                              <w:t xml:space="preserve"> </w:t>
                            </w:r>
                            <w:r w:rsidRPr="00795193">
                              <w:rPr>
                                <w:rFonts w:ascii="Noto Serif" w:hAnsi="Noto Serif" w:cs="Noto 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Open Access </w:t>
                            </w:r>
                            <w:r w:rsidR="00D642CE">
                              <w:rPr>
                                <w:noProof/>
                              </w:rPr>
                              <w:drawing>
                                <wp:inline distT="0" distB="0" distL="0" distR="0" wp14:anchorId="3039A9A6" wp14:editId="0F899C06">
                                  <wp:extent cx="1268095" cy="412750"/>
                                  <wp:effectExtent l="0" t="0" r="1905" b="635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095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540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29D1" id="Rechteck 1" o:spid="_x0000_s1027" style="position:absolute;left:0;text-align:left;margin-left:-72.95pt;margin-top:-55.65pt;width:117.85pt;height:90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nBlpwIAAKMFAAAOAAAAZHJzL2Uyb0RvYy54bWysVE1v2zAMvQ/YfxB0X20nTdAadYqsRYcB&#13;&#10;3VqsHXpWZCk2IIuapMTJfv0oyXa7rthhmA+GJJKP5OPHxeWhU2QvrGtBV7Q4ySkRmkPd6m1Fvz/e&#13;&#10;fDijxHmma6ZAi4oehaOXq/fvLnpTihk0oGphCYJoV/amoo33pswyxxvRMXcCRmgUSrAd83i126y2&#13;&#10;rEf0TmWzPF9mPdjaWODCOXy9TkK6ivhSCu7vpHTCE1VRjM3Hv43/TfhnqwtWbi0zTcuHMNg/RNGx&#13;&#10;VqPTCeqaeUZ2tv0Dqmu5BQfSn3DoMpCy5SLmgNkU+atsHhpmRMwFyXFmosn9P1j+df9g7i3S0BtX&#13;&#10;OjySTf8FaiwV23mIOR2k7UJuGC05ROqOE3Xi4AnHx+L0fLk8X1DCUVYUi3k+n0d2M1aO9sY6/0lA&#13;&#10;R8KhohaLE/HZ/tZ5jABVR5XgzoFq65tWqXix282VsmTPsJCz2fLjepFslWlYep3n+IWCIo5L6un8&#13;&#10;EkfpgKYh4CbV8JKNyQ80+KMSQU/pb0KStsYEZ9Fd7EsxBcI4F9oXSdSwWqRIFi8jCZ0cLGIsETAg&#13;&#10;S/Q/YQ8Ao2YCGbFTlIN+MBWxrSfj/G+BJePJInoG7SfjrtVg3wJQmNXgOemPJCVqAl/+sDkgN1ju&#13;&#10;oBleNlAfsYEspDFzht+0WOpb5vw9szhXOIG4K/wd/qSCvqIwnChpwP586z3oY7ujlJIe57Si7seO&#13;&#10;WUGJ+qxxEIr8LJSd+HhbnEbqif1Ntom3+TIq6l13BdhEBS4mw+MRza1X41Fa6J5wq6yDYxQxzdF9&#13;&#10;Rf14vPJpgeBW4mK9jko4zYb5W/1geIAORIdefjw8MWuGhvc4LF9hHGpWvur7pBssNaxx9mQbh+KZ&#13;&#10;2KEEuAliLw1bK6yal/eo9bxbV78AAAD//wMAUEsDBBQABgAIAAAAIQARlZlG5gAAABIBAAAPAAAA&#13;&#10;ZHJzL2Rvd25yZXYueG1sTI9PT8MwDMXvSHyHyEjctrRrB1vXdBpMMHFC+yNxzZrQVkucqknX8u3x&#13;&#10;TnCxbPnn5/fy9WgNu+rONw4FxNMImMbSqQYrAafj22QBzAeJShqHWsCP9rAu7u9ymSk34F5fD6Fi&#13;&#10;JII+kwLqENqMc1/W2ko/da1G2n27zspAY1dx1cmBxK3hsyh64lY2SB9q2erXWpeXQ28F8Mtuttmq&#13;&#10;zyHx3vQf4WufJu8vQjw+jNsVlc0KWNBj+LuAWwbyDwUZO7selWdGwCRO50tib10cJ8CIWSwp0pnY&#13;&#10;5yidAy9y/j9K8QsAAP//AwBQSwECLQAUAAYACAAAACEAtoM4kv4AAADhAQAAEwAAAAAAAAAAAAAA&#13;&#10;AAAAAAAAW0NvbnRlbnRfVHlwZXNdLnhtbFBLAQItABQABgAIAAAAIQA4/SH/1gAAAJQBAAALAAAA&#13;&#10;AAAAAAAAAAAAAC8BAABfcmVscy8ucmVsc1BLAQItABQABgAIAAAAIQC8unBlpwIAAKMFAAAOAAAA&#13;&#10;AAAAAAAAAAAAAC4CAABkcnMvZTJvRG9jLnhtbFBLAQItABQABgAIAAAAIQARlZlG5gAAABIBAAAP&#13;&#10;AAAAAAAAAAAAAAAAAAEFAABkcnMvZG93bnJldi54bWxQSwUGAAAAAAQABADzAAAAFAYAAAAA&#13;&#10;" fillcolor="#226ba5" stroked="f" strokeweight="1pt">
                <v:fill opacity="19789f"/>
                <v:textbox inset="3mm,15mm,3mm,1mm">
                  <w:txbxContent>
                    <w:p w14:paraId="6FD9CF83" w14:textId="45B2ABBF" w:rsidR="00067FFD" w:rsidRPr="00795193" w:rsidRDefault="00067FFD" w:rsidP="00795193">
                      <w:pPr>
                        <w:spacing w:before="1700"/>
                        <w:ind w:left="113"/>
                        <w:rPr>
                          <w:rFonts w:ascii="Noto Serif" w:hAnsi="Noto Serif" w:cs="Noto Serif"/>
                          <w:sz w:val="56"/>
                          <w:szCs w:val="56"/>
                          <w:lang w:val="it-IT"/>
                        </w:rPr>
                      </w:pPr>
                      <w:r w:rsidRPr="00795193">
                        <w:rPr>
                          <w:rFonts w:ascii="Noto Serif" w:hAnsi="Noto Serif" w:cs="Noto Serif"/>
                          <w:sz w:val="56"/>
                          <w:szCs w:val="56"/>
                          <w:lang w:val="it-IT"/>
                        </w:rPr>
                        <w:t>JSSE</w:t>
                      </w:r>
                    </w:p>
                    <w:p w14:paraId="4CD614BA" w14:textId="74447E30" w:rsidR="00067FFD" w:rsidRPr="00795193" w:rsidRDefault="00000000" w:rsidP="000605C1">
                      <w:pPr>
                        <w:spacing w:before="120"/>
                        <w:ind w:left="113"/>
                        <w:rPr>
                          <w:rFonts w:ascii="Noto Serif" w:hAnsi="Noto Serif" w:cs="Noto Serif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hyperlink r:id="rId11" w:history="1">
                        <w:r w:rsidR="00067FFD" w:rsidRPr="00795193">
                          <w:rPr>
                            <w:rStyle w:val="Hyperlink"/>
                            <w:rFonts w:ascii="Noto Serif" w:hAnsi="Noto Serif" w:cs="Noto Serif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Journal of Social Science Education</w:t>
                        </w:r>
                      </w:hyperlink>
                    </w:p>
                    <w:p w14:paraId="4BE5F8B0" w14:textId="3EA7F1E0" w:rsidR="00067FFD" w:rsidRPr="00795193" w:rsidRDefault="00067FFD" w:rsidP="00970A8C">
                      <w:pPr>
                        <w:pStyle w:val="Framecontents"/>
                        <w:spacing w:before="360"/>
                        <w:ind w:left="113"/>
                        <w:jc w:val="left"/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20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xx</w:t>
                      </w:r>
                      <w:r w:rsidRPr="00795193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Vol. 2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</w:t>
                      </w:r>
                      <w:r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</w:t>
                      </w:r>
                      <w:r w:rsidRPr="00795193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xxx</w:t>
                      </w:r>
                      <w:r w:rsidR="005C534D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xxx</w:t>
                      </w:r>
                    </w:p>
                    <w:p w14:paraId="15E3C5DF" w14:textId="68747F37" w:rsidR="00067FFD" w:rsidRPr="00795193" w:rsidRDefault="00067FFD" w:rsidP="00D32982">
                      <w:pPr>
                        <w:pStyle w:val="Framecontents"/>
                        <w:spacing w:before="360"/>
                        <w:ind w:left="113"/>
                        <w:jc w:val="left"/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it-IT" w:eastAsia="it-IT"/>
                        </w:rPr>
                      </w:pPr>
                      <w:proofErr w:type="spellStart"/>
                      <w:r w:rsidRPr="00795193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it-IT" w:eastAsia="it-IT"/>
                        </w:rPr>
                        <w:t>Edited</w:t>
                      </w:r>
                      <w:proofErr w:type="spellEnd"/>
                      <w:r w:rsidRPr="00795193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it-IT" w:eastAsia="it-IT"/>
                        </w:rPr>
                        <w:t xml:space="preserve"> by: </w:t>
                      </w:r>
                    </w:p>
                    <w:p w14:paraId="05915D10" w14:textId="269E969B" w:rsidR="002D10A4" w:rsidRDefault="00D003AA" w:rsidP="00337FEE">
                      <w:pPr>
                        <w:pStyle w:val="Framecontents"/>
                        <w:ind w:left="113"/>
                        <w:jc w:val="left"/>
                        <w:rPr>
                          <w:rFonts w:ascii="Noto Serif" w:hAnsi="Noto Serif" w:cs="Noto Serif"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  <w:lang w:val="it-IT" w:eastAsia="it-IT"/>
                        </w:rPr>
                        <w:t>Editors</w:t>
                      </w:r>
                    </w:p>
                    <w:p w14:paraId="3ECB0462" w14:textId="77777777" w:rsidR="00067FFD" w:rsidRPr="00ED1648" w:rsidRDefault="00067FFD" w:rsidP="00337FEE">
                      <w:pPr>
                        <w:pStyle w:val="Framecontents"/>
                        <w:ind w:left="113"/>
                        <w:jc w:val="left"/>
                        <w:rPr>
                          <w:rFonts w:ascii="Noto Serif" w:hAnsi="Noto Serif" w:cs="Noto Serif"/>
                          <w:sz w:val="8"/>
                          <w:szCs w:val="8"/>
                          <w:lang w:val="it-IT" w:eastAsia="it-IT"/>
                        </w:rPr>
                      </w:pPr>
                    </w:p>
                    <w:p w14:paraId="4F226FC7" w14:textId="0706F034" w:rsidR="00067FFD" w:rsidRPr="00D642CE" w:rsidRDefault="00067FFD" w:rsidP="00F83512">
                      <w:pPr>
                        <w:spacing w:before="7800"/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  <w:r w:rsidRPr="009D1D4C">
                        <w:rPr>
                          <w:rFonts w:ascii="Times New Roman" w:eastAsia="Times New Roman" w:hAnsi="Times New Roman" w:cs="Times New Roman"/>
                          <w:noProof/>
                          <w:lang w:eastAsia="de-DE"/>
                        </w:rPr>
                        <w:drawing>
                          <wp:inline distT="0" distB="0" distL="0" distR="0" wp14:anchorId="3F121365" wp14:editId="322D9F72">
                            <wp:extent cx="87438" cy="142875"/>
                            <wp:effectExtent l="0" t="0" r="825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8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1D4C">
                        <w:rPr>
                          <w:rFonts w:ascii="Times New Roman" w:eastAsia="Times New Roman" w:hAnsi="Times New Roman" w:cs="Times New Roman"/>
                          <w:lang w:val="en-US" w:eastAsia="de-DE"/>
                        </w:rPr>
                        <w:t xml:space="preserve"> </w:t>
                      </w:r>
                      <w:r w:rsidRPr="00795193">
                        <w:rPr>
                          <w:rFonts w:ascii="Noto Serif" w:hAnsi="Noto Serif" w:cs="Noto Serif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Open Access </w:t>
                      </w:r>
                      <w:r w:rsidR="00D642CE">
                        <w:rPr>
                          <w:noProof/>
                        </w:rPr>
                        <w:drawing>
                          <wp:inline distT="0" distB="0" distL="0" distR="0" wp14:anchorId="3039A9A6" wp14:editId="0F899C06">
                            <wp:extent cx="1268095" cy="412750"/>
                            <wp:effectExtent l="0" t="0" r="1905" b="635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095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7270A" w:rsidRPr="0044688C"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 wp14:anchorId="4DEE146B" wp14:editId="15DA552C">
            <wp:simplePos x="0" y="0"/>
            <wp:positionH relativeFrom="column">
              <wp:posOffset>-748030</wp:posOffset>
            </wp:positionH>
            <wp:positionV relativeFrom="paragraph">
              <wp:posOffset>142875</wp:posOffset>
            </wp:positionV>
            <wp:extent cx="824230" cy="744855"/>
            <wp:effectExtent l="0" t="0" r="0" b="0"/>
            <wp:wrapTight wrapText="bothSides">
              <wp:wrapPolygon edited="1">
                <wp:start x="0" y="0"/>
                <wp:lineTo x="0" y="21361"/>
                <wp:lineTo x="21300" y="21361"/>
                <wp:lineTo x="213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r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66">
        <w:rPr>
          <w:noProof/>
          <w:lang w:val="en-US" w:eastAsia="de-DE"/>
        </w:rPr>
        <w:t>Title</w:t>
      </w:r>
    </w:p>
    <w:p w14:paraId="0C062784" w14:textId="4E9AD358" w:rsidR="00BA4FEA" w:rsidRDefault="00A9647F" w:rsidP="00A9647F">
      <w:pPr>
        <w:pStyle w:val="JSSEPurpose-Findings-etc"/>
        <w:rPr>
          <w:sz w:val="22"/>
          <w:szCs w:val="24"/>
          <w:vertAlign w:val="superscript"/>
        </w:rPr>
      </w:pPr>
      <w:r w:rsidRPr="00F46B52">
        <w:rPr>
          <w:b/>
          <w:bCs/>
          <w:sz w:val="22"/>
          <w:szCs w:val="24"/>
        </w:rPr>
        <w:t>Author 1</w:t>
      </w:r>
      <w:r>
        <w:rPr>
          <w:sz w:val="22"/>
          <w:szCs w:val="24"/>
          <w:vertAlign w:val="superscript"/>
        </w:rPr>
        <w:t>a</w:t>
      </w:r>
      <w:r>
        <w:rPr>
          <w:sz w:val="22"/>
          <w:szCs w:val="24"/>
        </w:rPr>
        <w:t xml:space="preserve">, </w:t>
      </w:r>
      <w:r w:rsidRPr="00F46B52">
        <w:rPr>
          <w:b/>
          <w:bCs/>
          <w:sz w:val="22"/>
          <w:szCs w:val="24"/>
        </w:rPr>
        <w:t>Author 2</w:t>
      </w:r>
      <w:r>
        <w:rPr>
          <w:sz w:val="22"/>
          <w:szCs w:val="24"/>
          <w:vertAlign w:val="superscript"/>
        </w:rPr>
        <w:t>b</w:t>
      </w:r>
      <w:r>
        <w:rPr>
          <w:sz w:val="22"/>
          <w:szCs w:val="24"/>
        </w:rPr>
        <w:t xml:space="preserve">, </w:t>
      </w:r>
      <w:r w:rsidRPr="00F46B52">
        <w:rPr>
          <w:b/>
          <w:bCs/>
          <w:sz w:val="22"/>
          <w:szCs w:val="24"/>
        </w:rPr>
        <w:t>Author 3</w:t>
      </w:r>
      <w:r>
        <w:rPr>
          <w:sz w:val="22"/>
          <w:szCs w:val="24"/>
          <w:vertAlign w:val="superscript"/>
        </w:rPr>
        <w:t>c</w:t>
      </w:r>
      <w:r>
        <w:rPr>
          <w:sz w:val="22"/>
          <w:szCs w:val="24"/>
        </w:rPr>
        <w:t xml:space="preserve">, </w:t>
      </w:r>
      <w:r w:rsidRPr="00F46B52">
        <w:rPr>
          <w:b/>
          <w:bCs/>
          <w:sz w:val="22"/>
          <w:szCs w:val="24"/>
        </w:rPr>
        <w:t>Author 4</w:t>
      </w:r>
      <w:r>
        <w:rPr>
          <w:sz w:val="22"/>
          <w:szCs w:val="24"/>
          <w:vertAlign w:val="superscript"/>
        </w:rPr>
        <w:t>d</w:t>
      </w:r>
    </w:p>
    <w:p w14:paraId="7DA82264" w14:textId="64ED06E3" w:rsidR="00F46B52" w:rsidRPr="00F46B52" w:rsidRDefault="00A9647F" w:rsidP="00F46B52">
      <w:pPr>
        <w:pStyle w:val="JSSEPurpose-Findings-etc"/>
        <w:rPr>
          <w:sz w:val="20"/>
        </w:rPr>
      </w:pPr>
      <w:proofErr w:type="spellStart"/>
      <w:r w:rsidRPr="00F46B52">
        <w:rPr>
          <w:sz w:val="20"/>
          <w:vertAlign w:val="superscript"/>
        </w:rPr>
        <w:t>a</w:t>
      </w:r>
      <w:r w:rsidRPr="00F46B52">
        <w:rPr>
          <w:sz w:val="20"/>
        </w:rPr>
        <w:t>Institut</w:t>
      </w:r>
      <w:r w:rsidR="00F46B52" w:rsidRPr="00F46B52">
        <w:rPr>
          <w:sz w:val="20"/>
        </w:rPr>
        <w:t>ion</w:t>
      </w:r>
      <w:proofErr w:type="spellEnd"/>
      <w:r w:rsidR="00F46B52" w:rsidRPr="00F46B52">
        <w:rPr>
          <w:sz w:val="20"/>
        </w:rPr>
        <w:t>, City, Countr</w:t>
      </w:r>
      <w:r w:rsidR="009F6CF7">
        <w:rPr>
          <w:sz w:val="20"/>
        </w:rPr>
        <w:t>y</w:t>
      </w:r>
      <w:r w:rsidR="00F46B52" w:rsidRPr="00F46B52">
        <w:rPr>
          <w:sz w:val="20"/>
        </w:rPr>
        <w:t xml:space="preserve"> </w:t>
      </w:r>
      <w:proofErr w:type="spellStart"/>
      <w:r w:rsidR="00F46B52" w:rsidRPr="00F46B52">
        <w:rPr>
          <w:sz w:val="20"/>
          <w:vertAlign w:val="superscript"/>
        </w:rPr>
        <w:t>b</w:t>
      </w:r>
      <w:r w:rsidR="00F46B52" w:rsidRPr="00F46B52">
        <w:rPr>
          <w:sz w:val="20"/>
        </w:rPr>
        <w:t>Institution</w:t>
      </w:r>
      <w:proofErr w:type="spellEnd"/>
      <w:r w:rsidR="00F46B52" w:rsidRPr="00F46B52">
        <w:rPr>
          <w:sz w:val="20"/>
        </w:rPr>
        <w:t xml:space="preserve">, City, Country </w:t>
      </w:r>
      <w:proofErr w:type="spellStart"/>
      <w:r w:rsidR="00F46B52" w:rsidRPr="00F46B52">
        <w:rPr>
          <w:sz w:val="20"/>
          <w:vertAlign w:val="superscript"/>
        </w:rPr>
        <w:t>c</w:t>
      </w:r>
      <w:r w:rsidR="00F46B52" w:rsidRPr="00F46B52">
        <w:rPr>
          <w:sz w:val="20"/>
        </w:rPr>
        <w:t>Institution</w:t>
      </w:r>
      <w:proofErr w:type="spellEnd"/>
      <w:r w:rsidR="00F46B52" w:rsidRPr="00F46B52">
        <w:rPr>
          <w:sz w:val="20"/>
        </w:rPr>
        <w:t>, City, Countr</w:t>
      </w:r>
      <w:r w:rsidR="009F6CF7">
        <w:rPr>
          <w:sz w:val="20"/>
        </w:rPr>
        <w:t>y</w:t>
      </w:r>
      <w:r w:rsidR="00F46B52" w:rsidRPr="00F46B52">
        <w:rPr>
          <w:sz w:val="20"/>
        </w:rPr>
        <w:t xml:space="preserve"> </w:t>
      </w:r>
      <w:proofErr w:type="spellStart"/>
      <w:r w:rsidR="00F46B52" w:rsidRPr="00F46B52">
        <w:rPr>
          <w:sz w:val="20"/>
          <w:vertAlign w:val="superscript"/>
        </w:rPr>
        <w:t>d</w:t>
      </w:r>
      <w:r w:rsidR="00F46B52" w:rsidRPr="00F46B52">
        <w:rPr>
          <w:sz w:val="20"/>
        </w:rPr>
        <w:t>Institution</w:t>
      </w:r>
      <w:proofErr w:type="spellEnd"/>
      <w:r w:rsidR="00F46B52" w:rsidRPr="00F46B52">
        <w:rPr>
          <w:sz w:val="20"/>
        </w:rPr>
        <w:t>, City, Country</w:t>
      </w:r>
    </w:p>
    <w:p w14:paraId="017CACB9" w14:textId="77777777" w:rsidR="00787076" w:rsidRPr="008002E6" w:rsidRDefault="00787076" w:rsidP="00F46B52">
      <w:pPr>
        <w:pStyle w:val="JSSEKeywords"/>
        <w:ind w:left="0"/>
        <w:rPr>
          <w:sz w:val="10"/>
          <w:szCs w:val="10"/>
        </w:rPr>
      </w:pPr>
    </w:p>
    <w:p w14:paraId="29F23CCE" w14:textId="05DCBEC3" w:rsidR="00160EB6" w:rsidRPr="00B377F5" w:rsidRDefault="00160EB6" w:rsidP="00160EB6">
      <w:pPr>
        <w:pStyle w:val="JSSE-Chapter-1"/>
      </w:pPr>
      <w:r>
        <w:tab/>
      </w:r>
      <w:r>
        <w:tab/>
        <w:t xml:space="preserve">     </w:t>
      </w:r>
      <w:r w:rsidRPr="00B377F5">
        <w:t>1</w:t>
      </w:r>
      <w:r>
        <w:tab/>
        <w:t>Introduction</w:t>
      </w:r>
    </w:p>
    <w:p w14:paraId="291335FD" w14:textId="440B8817" w:rsidR="00160EB6" w:rsidRPr="00787076" w:rsidRDefault="00160EB6" w:rsidP="00160EB6">
      <w:pPr>
        <w:pStyle w:val="JSSE-Textbody"/>
        <w:ind w:left="1418" w:firstLine="0"/>
      </w:pPr>
      <w:r w:rsidRPr="00787076">
        <w:t xml:space="preserve">Lorem ipsum dolor sit </w:t>
      </w:r>
      <w:proofErr w:type="spellStart"/>
      <w:r w:rsidRPr="00787076">
        <w:t>amet</w:t>
      </w:r>
      <w:proofErr w:type="spellEnd"/>
      <w:r w:rsidRPr="00787076">
        <w:t xml:space="preserve">, </w:t>
      </w:r>
      <w:proofErr w:type="spellStart"/>
      <w:r w:rsidRPr="00787076">
        <w:t>consectetur</w:t>
      </w:r>
      <w:proofErr w:type="spellEnd"/>
      <w:r w:rsidRPr="00787076">
        <w:t xml:space="preserve"> </w:t>
      </w:r>
      <w:proofErr w:type="spellStart"/>
      <w:r w:rsidRPr="00787076">
        <w:t>adipiscing</w:t>
      </w:r>
      <w:proofErr w:type="spellEnd"/>
      <w:r w:rsidRPr="00787076">
        <w:t xml:space="preserve"> </w:t>
      </w:r>
      <w:proofErr w:type="spellStart"/>
      <w:r w:rsidRPr="00787076">
        <w:t>elit</w:t>
      </w:r>
      <w:proofErr w:type="spellEnd"/>
      <w:r w:rsidRPr="00787076">
        <w:t xml:space="preserve">. In </w:t>
      </w:r>
      <w:proofErr w:type="spellStart"/>
      <w:r w:rsidRPr="00787076">
        <w:t>sollicitudin</w:t>
      </w:r>
      <w:proofErr w:type="spellEnd"/>
      <w:r w:rsidRPr="00787076">
        <w:t xml:space="preserve"> </w:t>
      </w:r>
      <w:proofErr w:type="spellStart"/>
      <w:r w:rsidRPr="00787076">
        <w:t>hendrerit</w:t>
      </w:r>
      <w:proofErr w:type="spellEnd"/>
      <w:r w:rsidRPr="00787076">
        <w:t xml:space="preserve"> lorem dictum </w:t>
      </w:r>
      <w:proofErr w:type="spellStart"/>
      <w:r w:rsidRPr="00787076">
        <w:t>tincidunt</w:t>
      </w:r>
      <w:proofErr w:type="spellEnd"/>
      <w:r w:rsidRPr="00787076">
        <w:t xml:space="preserve">. In </w:t>
      </w:r>
      <w:proofErr w:type="spellStart"/>
      <w:r w:rsidRPr="00787076">
        <w:t>malesuada</w:t>
      </w:r>
      <w:proofErr w:type="spellEnd"/>
      <w:r w:rsidRPr="00787076">
        <w:t xml:space="preserve"> mi id </w:t>
      </w:r>
      <w:proofErr w:type="spellStart"/>
      <w:r w:rsidRPr="00787076">
        <w:t>elit</w:t>
      </w:r>
      <w:proofErr w:type="spellEnd"/>
      <w:r w:rsidRPr="00787076">
        <w:t xml:space="preserve"> </w:t>
      </w:r>
      <w:proofErr w:type="spellStart"/>
      <w:r w:rsidRPr="00787076">
        <w:t>finibus</w:t>
      </w:r>
      <w:proofErr w:type="spellEnd"/>
      <w:r w:rsidRPr="00787076">
        <w:t xml:space="preserve">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mollis</w:t>
      </w:r>
      <w:proofErr w:type="spellEnd"/>
      <w:r w:rsidRPr="00787076">
        <w:t xml:space="preserve"> ligula </w:t>
      </w:r>
      <w:proofErr w:type="spellStart"/>
      <w:r w:rsidRPr="00787076">
        <w:t>efficitur</w:t>
      </w:r>
      <w:proofErr w:type="spellEnd"/>
      <w:r w:rsidRPr="00787076">
        <w:t xml:space="preserve">. Donec </w:t>
      </w:r>
      <w:proofErr w:type="spellStart"/>
      <w:r w:rsidRPr="00787076">
        <w:t>augue</w:t>
      </w:r>
      <w:proofErr w:type="spellEnd"/>
      <w:r w:rsidRPr="00787076">
        <w:t xml:space="preserve"> ex, </w:t>
      </w:r>
      <w:proofErr w:type="spellStart"/>
      <w:r w:rsidRPr="00787076">
        <w:t>ultrices</w:t>
      </w:r>
      <w:proofErr w:type="spellEnd"/>
      <w:r w:rsidRPr="00787076">
        <w:t xml:space="preserve"> et </w:t>
      </w:r>
      <w:proofErr w:type="spellStart"/>
      <w:r w:rsidRPr="00787076">
        <w:t>interdum</w:t>
      </w:r>
      <w:proofErr w:type="spellEnd"/>
      <w:r w:rsidRPr="00787076">
        <w:t xml:space="preserve"> ac, </w:t>
      </w:r>
      <w:proofErr w:type="spellStart"/>
      <w:r w:rsidRPr="00787076">
        <w:t>egestas</w:t>
      </w:r>
      <w:proofErr w:type="spellEnd"/>
      <w:r w:rsidRPr="00787076">
        <w:t xml:space="preserve"> et </w:t>
      </w:r>
      <w:proofErr w:type="spellStart"/>
      <w:r w:rsidRPr="00787076">
        <w:t>sapien</w:t>
      </w:r>
      <w:proofErr w:type="spellEnd"/>
      <w:r w:rsidRPr="00787076">
        <w:t xml:space="preserve">. </w:t>
      </w:r>
      <w:proofErr w:type="spellStart"/>
      <w:r w:rsidRPr="00787076">
        <w:t>Phasellus</w:t>
      </w:r>
      <w:proofErr w:type="spellEnd"/>
      <w:r w:rsidRPr="00787076">
        <w:t xml:space="preserve"> non </w:t>
      </w:r>
      <w:proofErr w:type="spellStart"/>
      <w:r w:rsidRPr="00787076">
        <w:t>hendrerit</w:t>
      </w:r>
      <w:proofErr w:type="spellEnd"/>
      <w:r w:rsidRPr="00787076">
        <w:t xml:space="preserve"> </w:t>
      </w:r>
      <w:proofErr w:type="spellStart"/>
      <w:r w:rsidRPr="00787076">
        <w:t>enim</w:t>
      </w:r>
      <w:proofErr w:type="spellEnd"/>
      <w:r w:rsidRPr="00787076">
        <w:t xml:space="preserve">, et </w:t>
      </w:r>
      <w:proofErr w:type="spellStart"/>
      <w:r w:rsidRPr="00787076">
        <w:t>bibendum</w:t>
      </w:r>
      <w:proofErr w:type="spellEnd"/>
      <w:r w:rsidRPr="00787076">
        <w:t xml:space="preserve"> </w:t>
      </w:r>
      <w:proofErr w:type="spellStart"/>
      <w:r w:rsidRPr="00787076">
        <w:t>felis</w:t>
      </w:r>
      <w:proofErr w:type="spellEnd"/>
      <w:r w:rsidRPr="00787076">
        <w:t xml:space="preserve">. Donec </w:t>
      </w:r>
      <w:proofErr w:type="spellStart"/>
      <w:r w:rsidRPr="00787076">
        <w:t>eget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metus</w:t>
      </w:r>
      <w:proofErr w:type="spellEnd"/>
      <w:r w:rsidRPr="00787076">
        <w:t xml:space="preserve"> </w:t>
      </w:r>
      <w:proofErr w:type="spellStart"/>
      <w:r w:rsidRPr="00787076">
        <w:t>tempor</w:t>
      </w:r>
      <w:proofErr w:type="spellEnd"/>
      <w:r w:rsidRPr="00787076">
        <w:t xml:space="preserve"> </w:t>
      </w:r>
      <w:proofErr w:type="spellStart"/>
      <w:r w:rsidRPr="00787076">
        <w:t>ullamcorper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elementum</w:t>
      </w:r>
      <w:proofErr w:type="spellEnd"/>
      <w:r w:rsidRPr="00787076">
        <w:t xml:space="preserve"> </w:t>
      </w:r>
      <w:proofErr w:type="spellStart"/>
      <w:r w:rsidRPr="00787076">
        <w:t>feugiat</w:t>
      </w:r>
      <w:proofErr w:type="spellEnd"/>
      <w:r w:rsidRPr="00787076">
        <w:t xml:space="preserve"> </w:t>
      </w:r>
      <w:proofErr w:type="spellStart"/>
      <w:r w:rsidRPr="00787076">
        <w:t>mollis</w:t>
      </w:r>
      <w:proofErr w:type="spellEnd"/>
      <w:r w:rsidRPr="00787076">
        <w:t xml:space="preserve">. Integer vitae </w:t>
      </w:r>
      <w:proofErr w:type="spellStart"/>
      <w:r w:rsidRPr="00787076">
        <w:t>volutpat</w:t>
      </w:r>
      <w:proofErr w:type="spellEnd"/>
      <w:r w:rsidRPr="00787076">
        <w:t xml:space="preserve"> </w:t>
      </w:r>
      <w:proofErr w:type="spellStart"/>
      <w:r w:rsidRPr="00787076">
        <w:t>metus</w:t>
      </w:r>
      <w:proofErr w:type="spellEnd"/>
      <w:r w:rsidRPr="00787076">
        <w:t xml:space="preserve">. Sed </w:t>
      </w:r>
      <w:proofErr w:type="spellStart"/>
      <w:r w:rsidRPr="00787076">
        <w:t>suscipit</w:t>
      </w:r>
      <w:proofErr w:type="spellEnd"/>
      <w:r w:rsidRPr="00787076">
        <w:t xml:space="preserve"> </w:t>
      </w:r>
      <w:proofErr w:type="spellStart"/>
      <w:r w:rsidRPr="00787076">
        <w:t>tellus</w:t>
      </w:r>
      <w:proofErr w:type="spellEnd"/>
      <w:r w:rsidRPr="00787076">
        <w:t xml:space="preserve"> non </w:t>
      </w:r>
      <w:proofErr w:type="spellStart"/>
      <w:r w:rsidRPr="00787076">
        <w:t>leo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</w:t>
      </w:r>
      <w:proofErr w:type="spellStart"/>
      <w:r w:rsidRPr="00787076">
        <w:t>volutpat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facilisi</w:t>
      </w:r>
      <w:proofErr w:type="spellEnd"/>
      <w:r w:rsidRPr="00787076">
        <w:t xml:space="preserve">. </w:t>
      </w:r>
      <w:proofErr w:type="spellStart"/>
      <w:r w:rsidRPr="00787076">
        <w:t>Pellentesque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ante vitae </w:t>
      </w:r>
      <w:proofErr w:type="spellStart"/>
      <w:r w:rsidRPr="00787076">
        <w:t>volutpat</w:t>
      </w:r>
      <w:proofErr w:type="spellEnd"/>
      <w:r w:rsidRPr="00787076">
        <w:t xml:space="preserve">. Integer </w:t>
      </w:r>
      <w:proofErr w:type="spellStart"/>
      <w:r w:rsidRPr="00787076">
        <w:t>tristique</w:t>
      </w:r>
      <w:proofErr w:type="spellEnd"/>
      <w:r w:rsidRPr="00787076">
        <w:t xml:space="preserve"> </w:t>
      </w:r>
      <w:proofErr w:type="spellStart"/>
      <w:r w:rsidRPr="00787076">
        <w:t>erat</w:t>
      </w:r>
      <w:proofErr w:type="spellEnd"/>
      <w:r w:rsidRPr="00787076">
        <w:t xml:space="preserve"> in convallis auctor. Cras </w:t>
      </w:r>
      <w:proofErr w:type="spellStart"/>
      <w:r w:rsidRPr="00787076">
        <w:t>porttitor</w:t>
      </w:r>
      <w:proofErr w:type="spellEnd"/>
      <w:r w:rsidRPr="00787076">
        <w:t xml:space="preserve"> </w:t>
      </w:r>
      <w:proofErr w:type="spellStart"/>
      <w:r w:rsidRPr="00787076">
        <w:t>iaculis</w:t>
      </w:r>
      <w:proofErr w:type="spellEnd"/>
      <w:r w:rsidRPr="00787076">
        <w:t xml:space="preserve"> </w:t>
      </w:r>
      <w:proofErr w:type="spellStart"/>
      <w:r w:rsidRPr="00787076">
        <w:t>sapien</w:t>
      </w:r>
      <w:proofErr w:type="spellEnd"/>
      <w:r w:rsidRPr="00787076">
        <w:t xml:space="preserve"> et </w:t>
      </w:r>
      <w:proofErr w:type="spellStart"/>
      <w:r w:rsidRPr="00787076">
        <w:t>finibus</w:t>
      </w:r>
      <w:proofErr w:type="spellEnd"/>
      <w:r w:rsidRPr="00787076">
        <w:t>.</w:t>
      </w:r>
    </w:p>
    <w:p w14:paraId="610AE1C2" w14:textId="77777777" w:rsidR="00160EB6" w:rsidRPr="00787076" w:rsidRDefault="00160EB6" w:rsidP="00160EB6">
      <w:pPr>
        <w:pStyle w:val="JSSE-Textbody"/>
        <w:ind w:left="1418"/>
      </w:pPr>
      <w:proofErr w:type="spellStart"/>
      <w:r w:rsidRPr="00787076">
        <w:t>Mauris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</w:t>
      </w:r>
      <w:proofErr w:type="spellStart"/>
      <w:r w:rsidRPr="00787076">
        <w:t>efficitur</w:t>
      </w:r>
      <w:proofErr w:type="spellEnd"/>
      <w:r w:rsidRPr="00787076">
        <w:t xml:space="preserve"> dolor,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sollicitudin</w:t>
      </w:r>
      <w:proofErr w:type="spellEnd"/>
      <w:r w:rsidRPr="00787076">
        <w:t xml:space="preserve"> mi. Aenean </w:t>
      </w:r>
      <w:proofErr w:type="spellStart"/>
      <w:r w:rsidRPr="00787076">
        <w:t>varius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libero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euismod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ac </w:t>
      </w:r>
      <w:proofErr w:type="spellStart"/>
      <w:r w:rsidRPr="00787076">
        <w:t>pretium</w:t>
      </w:r>
      <w:proofErr w:type="spellEnd"/>
      <w:r w:rsidRPr="00787076">
        <w:t xml:space="preserve"> dolor. Vestibulum </w:t>
      </w:r>
      <w:proofErr w:type="spellStart"/>
      <w:r w:rsidRPr="00787076">
        <w:t>euismod</w:t>
      </w:r>
      <w:proofErr w:type="spellEnd"/>
      <w:r w:rsidRPr="00787076">
        <w:t xml:space="preserve"> </w:t>
      </w:r>
      <w:proofErr w:type="spellStart"/>
      <w:r w:rsidRPr="00787076">
        <w:t>turpis</w:t>
      </w:r>
      <w:proofErr w:type="spellEnd"/>
      <w:r w:rsidRPr="00787076">
        <w:t xml:space="preserve"> vel </w:t>
      </w:r>
      <w:proofErr w:type="spellStart"/>
      <w:r w:rsidRPr="00787076">
        <w:t>urna</w:t>
      </w:r>
      <w:proofErr w:type="spellEnd"/>
      <w:r w:rsidRPr="00787076">
        <w:t xml:space="preserve"> </w:t>
      </w:r>
      <w:proofErr w:type="spellStart"/>
      <w:r w:rsidRPr="00787076">
        <w:t>varius</w:t>
      </w:r>
      <w:proofErr w:type="spellEnd"/>
      <w:r w:rsidRPr="00787076">
        <w:t xml:space="preserve"> pulvinar. Cras cursus </w:t>
      </w:r>
      <w:proofErr w:type="spellStart"/>
      <w:r w:rsidRPr="00787076">
        <w:t>lectus</w:t>
      </w:r>
      <w:proofErr w:type="spellEnd"/>
      <w:r w:rsidRPr="00787076">
        <w:t xml:space="preserve"> lorem,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nisi pulvinar </w:t>
      </w:r>
      <w:proofErr w:type="spellStart"/>
      <w:r w:rsidRPr="00787076">
        <w:t>quis</w:t>
      </w:r>
      <w:proofErr w:type="spellEnd"/>
      <w:r w:rsidRPr="00787076">
        <w:t xml:space="preserve">. </w:t>
      </w:r>
      <w:proofErr w:type="spellStart"/>
      <w:r w:rsidRPr="00787076">
        <w:t>Quisque</w:t>
      </w:r>
      <w:proofErr w:type="spellEnd"/>
      <w:r w:rsidRPr="00787076">
        <w:t xml:space="preserve"> </w:t>
      </w:r>
      <w:proofErr w:type="spellStart"/>
      <w:r w:rsidRPr="00787076">
        <w:t>sapien</w:t>
      </w:r>
      <w:proofErr w:type="spellEnd"/>
      <w:r w:rsidRPr="00787076">
        <w:t xml:space="preserve"> </w:t>
      </w:r>
      <w:proofErr w:type="spellStart"/>
      <w:r w:rsidRPr="00787076">
        <w:t>purus</w:t>
      </w:r>
      <w:proofErr w:type="spellEnd"/>
      <w:r w:rsidRPr="00787076">
        <w:t xml:space="preserve">,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lobortis</w:t>
      </w:r>
      <w:proofErr w:type="spellEnd"/>
      <w:r w:rsidRPr="00787076">
        <w:t xml:space="preserve"> </w:t>
      </w:r>
      <w:proofErr w:type="spellStart"/>
      <w:r w:rsidRPr="00787076">
        <w:t>quam</w:t>
      </w:r>
      <w:proofErr w:type="spellEnd"/>
      <w:r w:rsidRPr="00787076">
        <w:t xml:space="preserve"> vitae, </w:t>
      </w:r>
      <w:proofErr w:type="spellStart"/>
      <w:r w:rsidRPr="00787076">
        <w:t>condimentum</w:t>
      </w:r>
      <w:proofErr w:type="spellEnd"/>
      <w:r w:rsidRPr="00787076">
        <w:t xml:space="preserve"> </w:t>
      </w:r>
      <w:proofErr w:type="spellStart"/>
      <w:r w:rsidRPr="00787076">
        <w:t>volutpat</w:t>
      </w:r>
      <w:proofErr w:type="spellEnd"/>
      <w:r w:rsidRPr="00787076">
        <w:t xml:space="preserve"> </w:t>
      </w:r>
      <w:proofErr w:type="spellStart"/>
      <w:r w:rsidRPr="00787076">
        <w:t>nibh</w:t>
      </w:r>
      <w:proofErr w:type="spellEnd"/>
      <w:r w:rsidRPr="00787076">
        <w:t xml:space="preserve">. Donec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lectus</w:t>
      </w:r>
      <w:proofErr w:type="spellEnd"/>
      <w:r w:rsidRPr="00787076">
        <w:t xml:space="preserve">. </w:t>
      </w:r>
      <w:proofErr w:type="spellStart"/>
      <w:r w:rsidRPr="00787076">
        <w:t>Aliquam</w:t>
      </w:r>
      <w:proofErr w:type="spellEnd"/>
      <w:r w:rsidRPr="00787076">
        <w:t xml:space="preserve"> at auctor mi. Aenean </w:t>
      </w:r>
      <w:proofErr w:type="spellStart"/>
      <w:r w:rsidRPr="00787076">
        <w:t>interdum</w:t>
      </w:r>
      <w:proofErr w:type="spellEnd"/>
      <w:r w:rsidRPr="00787076">
        <w:t xml:space="preserve">, mi </w:t>
      </w:r>
      <w:proofErr w:type="spellStart"/>
      <w:r w:rsidRPr="00787076">
        <w:t>ornare</w:t>
      </w:r>
      <w:proofErr w:type="spellEnd"/>
      <w:r w:rsidRPr="00787076">
        <w:t xml:space="preserve"> </w:t>
      </w:r>
      <w:proofErr w:type="spellStart"/>
      <w:r w:rsidRPr="00787076">
        <w:t>fringilla</w:t>
      </w:r>
      <w:proofErr w:type="spellEnd"/>
      <w:r w:rsidRPr="00787076">
        <w:t xml:space="preserve"> </w:t>
      </w:r>
      <w:proofErr w:type="spellStart"/>
      <w:r w:rsidRPr="00787076">
        <w:t>molestie</w:t>
      </w:r>
      <w:proofErr w:type="spellEnd"/>
      <w:r w:rsidRPr="00787076">
        <w:t xml:space="preserve">, </w:t>
      </w:r>
      <w:proofErr w:type="spellStart"/>
      <w:r w:rsidRPr="00787076">
        <w:t>metus</w:t>
      </w:r>
      <w:proofErr w:type="spellEnd"/>
      <w:r w:rsidRPr="00787076">
        <w:t xml:space="preserve"> </w:t>
      </w:r>
      <w:proofErr w:type="spellStart"/>
      <w:r w:rsidRPr="00787076">
        <w:t>tortor</w:t>
      </w:r>
      <w:proofErr w:type="spellEnd"/>
      <w:r w:rsidRPr="00787076">
        <w:t xml:space="preserve"> </w:t>
      </w:r>
      <w:proofErr w:type="spellStart"/>
      <w:r w:rsidRPr="00787076">
        <w:t>faucibus</w:t>
      </w:r>
      <w:proofErr w:type="spellEnd"/>
      <w:r w:rsidRPr="00787076">
        <w:t xml:space="preserve"> ligula, </w:t>
      </w:r>
      <w:proofErr w:type="spellStart"/>
      <w:r w:rsidRPr="00787076">
        <w:t>eu</w:t>
      </w:r>
      <w:proofErr w:type="spellEnd"/>
      <w:r w:rsidRPr="00787076">
        <w:t xml:space="preserve"> gravida eros </w:t>
      </w:r>
      <w:proofErr w:type="spellStart"/>
      <w:r w:rsidRPr="00787076">
        <w:t>purus</w:t>
      </w:r>
      <w:proofErr w:type="spellEnd"/>
      <w:r w:rsidRPr="00787076">
        <w:t xml:space="preserve"> in </w:t>
      </w:r>
      <w:proofErr w:type="spellStart"/>
      <w:r w:rsidRPr="00787076">
        <w:t>nibh</w:t>
      </w:r>
      <w:proofErr w:type="spellEnd"/>
      <w:r w:rsidRPr="00787076">
        <w:t xml:space="preserve">. In cursus </w:t>
      </w:r>
      <w:proofErr w:type="spellStart"/>
      <w:r w:rsidRPr="00787076">
        <w:t>nulla</w:t>
      </w:r>
      <w:proofErr w:type="spellEnd"/>
      <w:r w:rsidRPr="00787076">
        <w:t xml:space="preserve"> at </w:t>
      </w:r>
      <w:proofErr w:type="spellStart"/>
      <w:r w:rsidRPr="00787076">
        <w:t>elit</w:t>
      </w:r>
      <w:proofErr w:type="spellEnd"/>
      <w:r w:rsidRPr="00787076">
        <w:t xml:space="preserve"> auctor, vel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venenatis</w:t>
      </w:r>
      <w:proofErr w:type="spellEnd"/>
      <w:r w:rsidRPr="00787076">
        <w:t xml:space="preserve">. Sed pharetra a </w:t>
      </w:r>
      <w:proofErr w:type="spellStart"/>
      <w:r w:rsidRPr="00787076">
        <w:t>mauris</w:t>
      </w:r>
      <w:proofErr w:type="spellEnd"/>
      <w:r w:rsidRPr="00787076">
        <w:t xml:space="preserve"> et </w:t>
      </w:r>
      <w:proofErr w:type="spellStart"/>
      <w:r w:rsidRPr="00787076">
        <w:t>bibendum</w:t>
      </w:r>
      <w:proofErr w:type="spellEnd"/>
      <w:r w:rsidRPr="00787076">
        <w:t>.</w:t>
      </w:r>
    </w:p>
    <w:p w14:paraId="0036ABF7" w14:textId="38C5A862" w:rsidR="00A1016A" w:rsidRPr="00D642CE" w:rsidRDefault="00160EB6" w:rsidP="00D642CE">
      <w:pPr>
        <w:pStyle w:val="JSSE-Textbody"/>
        <w:ind w:left="1418"/>
        <w:sectPr w:rsidR="00A1016A" w:rsidRPr="00D642CE" w:rsidSect="00491814">
          <w:headerReference w:type="default" r:id="rId13"/>
          <w:endnotePr>
            <w:numFmt w:val="decimal"/>
          </w:endnotePr>
          <w:type w:val="continuous"/>
          <w:pgSz w:w="11900" w:h="16840"/>
          <w:pgMar w:top="0" w:right="1418" w:bottom="851" w:left="1418" w:header="709" w:footer="709" w:gutter="0"/>
          <w:cols w:space="708"/>
          <w:titlePg/>
          <w:docGrid w:linePitch="360"/>
        </w:sectPr>
      </w:pPr>
      <w:proofErr w:type="spellStart"/>
      <w:r w:rsidRPr="00787076">
        <w:t>Mauris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</w:t>
      </w:r>
      <w:proofErr w:type="spellStart"/>
      <w:r w:rsidRPr="00787076">
        <w:t>efficitur</w:t>
      </w:r>
      <w:proofErr w:type="spellEnd"/>
      <w:r w:rsidRPr="00787076">
        <w:t xml:space="preserve"> dolor,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sollicitudin</w:t>
      </w:r>
      <w:proofErr w:type="spellEnd"/>
      <w:r w:rsidRPr="00787076">
        <w:t xml:space="preserve"> mi. Aenean </w:t>
      </w:r>
      <w:proofErr w:type="spellStart"/>
      <w:r w:rsidRPr="00787076">
        <w:t>varius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libero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euismod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ac </w:t>
      </w:r>
      <w:proofErr w:type="spellStart"/>
      <w:r w:rsidRPr="00787076">
        <w:t>pretium</w:t>
      </w:r>
      <w:proofErr w:type="spellEnd"/>
      <w:r w:rsidRPr="00787076">
        <w:t xml:space="preserve"> dolor. Vestibulum </w:t>
      </w:r>
      <w:proofErr w:type="spellStart"/>
      <w:r w:rsidRPr="00787076">
        <w:t>euismod</w:t>
      </w:r>
      <w:proofErr w:type="spellEnd"/>
      <w:r w:rsidRPr="00787076">
        <w:t xml:space="preserve"> </w:t>
      </w:r>
      <w:proofErr w:type="spellStart"/>
      <w:r w:rsidRPr="00787076">
        <w:t>turpis</w:t>
      </w:r>
      <w:proofErr w:type="spellEnd"/>
      <w:r w:rsidRPr="00787076">
        <w:t xml:space="preserve"> vel </w:t>
      </w:r>
      <w:proofErr w:type="spellStart"/>
      <w:r w:rsidRPr="00787076">
        <w:t>urna</w:t>
      </w:r>
      <w:proofErr w:type="spellEnd"/>
      <w:r w:rsidRPr="00787076">
        <w:t xml:space="preserve"> </w:t>
      </w:r>
      <w:proofErr w:type="spellStart"/>
      <w:r w:rsidRPr="00787076">
        <w:t>varius</w:t>
      </w:r>
      <w:proofErr w:type="spellEnd"/>
      <w:r w:rsidRPr="00787076">
        <w:t xml:space="preserve"> pulvinar. Cras cursus </w:t>
      </w:r>
      <w:proofErr w:type="spellStart"/>
      <w:r w:rsidRPr="00787076">
        <w:t>lectus</w:t>
      </w:r>
      <w:proofErr w:type="spellEnd"/>
      <w:r w:rsidRPr="00787076">
        <w:t xml:space="preserve"> lorem,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nisi pulvinar </w:t>
      </w:r>
      <w:proofErr w:type="spellStart"/>
      <w:r w:rsidRPr="00787076">
        <w:t>quis</w:t>
      </w:r>
      <w:proofErr w:type="spellEnd"/>
      <w:r w:rsidRPr="00787076">
        <w:t xml:space="preserve">. </w:t>
      </w:r>
      <w:proofErr w:type="spellStart"/>
      <w:r w:rsidRPr="00787076">
        <w:t>Quisque</w:t>
      </w:r>
      <w:proofErr w:type="spellEnd"/>
      <w:r w:rsidRPr="00787076">
        <w:t xml:space="preserve"> </w:t>
      </w:r>
      <w:proofErr w:type="spellStart"/>
      <w:r w:rsidRPr="00787076">
        <w:t>sapien</w:t>
      </w:r>
      <w:proofErr w:type="spellEnd"/>
      <w:r w:rsidRPr="00787076">
        <w:t xml:space="preserve"> </w:t>
      </w:r>
      <w:proofErr w:type="spellStart"/>
      <w:r w:rsidRPr="00787076">
        <w:t>purus</w:t>
      </w:r>
      <w:proofErr w:type="spellEnd"/>
      <w:r w:rsidRPr="00787076">
        <w:t xml:space="preserve">,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lobortis</w:t>
      </w:r>
      <w:proofErr w:type="spellEnd"/>
      <w:r w:rsidRPr="00787076">
        <w:t xml:space="preserve"> </w:t>
      </w:r>
      <w:proofErr w:type="spellStart"/>
      <w:r w:rsidRPr="00787076">
        <w:t>quam</w:t>
      </w:r>
      <w:proofErr w:type="spellEnd"/>
      <w:r w:rsidRPr="00787076">
        <w:t xml:space="preserve"> vitae, </w:t>
      </w:r>
      <w:proofErr w:type="spellStart"/>
      <w:r w:rsidRPr="00787076">
        <w:t>condimentum</w:t>
      </w:r>
      <w:proofErr w:type="spellEnd"/>
      <w:r w:rsidRPr="00787076">
        <w:t xml:space="preserve"> </w:t>
      </w:r>
      <w:proofErr w:type="spellStart"/>
      <w:r w:rsidRPr="00787076">
        <w:t>volutpat</w:t>
      </w:r>
      <w:proofErr w:type="spellEnd"/>
      <w:r w:rsidRPr="00787076">
        <w:t xml:space="preserve"> </w:t>
      </w:r>
      <w:proofErr w:type="spellStart"/>
      <w:r w:rsidRPr="00787076">
        <w:t>nibh</w:t>
      </w:r>
      <w:proofErr w:type="spellEnd"/>
      <w:r w:rsidRPr="00787076">
        <w:t xml:space="preserve">. Donec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lectus</w:t>
      </w:r>
      <w:proofErr w:type="spellEnd"/>
      <w:r w:rsidRPr="00787076">
        <w:t xml:space="preserve">. </w:t>
      </w:r>
      <w:proofErr w:type="spellStart"/>
      <w:r w:rsidRPr="00787076">
        <w:t>Aliquam</w:t>
      </w:r>
      <w:proofErr w:type="spellEnd"/>
      <w:r w:rsidRPr="00787076">
        <w:t xml:space="preserve"> at auctor mi. Aenean </w:t>
      </w:r>
      <w:proofErr w:type="spellStart"/>
      <w:r w:rsidRPr="00787076">
        <w:t>interdum</w:t>
      </w:r>
      <w:proofErr w:type="spellEnd"/>
      <w:r w:rsidRPr="00787076">
        <w:t xml:space="preserve">, mi </w:t>
      </w:r>
      <w:proofErr w:type="spellStart"/>
      <w:r w:rsidRPr="00787076">
        <w:t>ornare</w:t>
      </w:r>
      <w:proofErr w:type="spellEnd"/>
      <w:r w:rsidRPr="00787076">
        <w:t xml:space="preserve"> </w:t>
      </w:r>
      <w:proofErr w:type="spellStart"/>
      <w:r w:rsidRPr="00787076">
        <w:t>fringilla</w:t>
      </w:r>
      <w:proofErr w:type="spellEnd"/>
      <w:r w:rsidRPr="00787076">
        <w:t xml:space="preserve"> </w:t>
      </w:r>
      <w:proofErr w:type="spellStart"/>
      <w:r w:rsidRPr="00787076">
        <w:t>molestie</w:t>
      </w:r>
      <w:proofErr w:type="spellEnd"/>
      <w:r w:rsidRPr="00787076">
        <w:t xml:space="preserve">, </w:t>
      </w:r>
      <w:proofErr w:type="spellStart"/>
      <w:r w:rsidRPr="00787076">
        <w:t>metus</w:t>
      </w:r>
      <w:proofErr w:type="spellEnd"/>
      <w:r w:rsidRPr="00787076">
        <w:t xml:space="preserve"> </w:t>
      </w:r>
      <w:proofErr w:type="spellStart"/>
      <w:r w:rsidRPr="00787076">
        <w:t>tortor</w:t>
      </w:r>
      <w:proofErr w:type="spellEnd"/>
      <w:r w:rsidRPr="00787076">
        <w:t xml:space="preserve"> </w:t>
      </w:r>
      <w:proofErr w:type="spellStart"/>
      <w:r w:rsidRPr="00787076">
        <w:t>faucibus</w:t>
      </w:r>
      <w:proofErr w:type="spellEnd"/>
      <w:r w:rsidRPr="00787076">
        <w:t xml:space="preserve"> ligula, </w:t>
      </w:r>
      <w:proofErr w:type="spellStart"/>
      <w:r w:rsidRPr="00787076">
        <w:t>eu</w:t>
      </w:r>
      <w:proofErr w:type="spellEnd"/>
      <w:r w:rsidRPr="00787076">
        <w:t xml:space="preserve"> gravida eros </w:t>
      </w:r>
      <w:proofErr w:type="spellStart"/>
      <w:r w:rsidRPr="00787076">
        <w:t>purus</w:t>
      </w:r>
      <w:proofErr w:type="spellEnd"/>
      <w:r w:rsidRPr="00787076">
        <w:t xml:space="preserve"> in </w:t>
      </w:r>
      <w:proofErr w:type="spellStart"/>
      <w:r w:rsidRPr="00787076">
        <w:t>nibh</w:t>
      </w:r>
      <w:proofErr w:type="spellEnd"/>
      <w:r w:rsidRPr="00787076">
        <w:t xml:space="preserve">. In cursus </w:t>
      </w:r>
      <w:proofErr w:type="spellStart"/>
      <w:r w:rsidRPr="00787076">
        <w:t>nulla</w:t>
      </w:r>
      <w:proofErr w:type="spellEnd"/>
      <w:r w:rsidRPr="00787076">
        <w:t xml:space="preserve"> at </w:t>
      </w:r>
      <w:proofErr w:type="spellStart"/>
      <w:r w:rsidRPr="00787076">
        <w:t>elit</w:t>
      </w:r>
      <w:proofErr w:type="spellEnd"/>
      <w:r w:rsidRPr="00787076">
        <w:t xml:space="preserve"> auctor, vel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venenatis</w:t>
      </w:r>
      <w:proofErr w:type="spellEnd"/>
      <w:r w:rsidRPr="00787076">
        <w:t xml:space="preserve">. Sed pharetra a </w:t>
      </w:r>
      <w:proofErr w:type="spellStart"/>
      <w:r w:rsidRPr="00787076">
        <w:t>mauris</w:t>
      </w:r>
      <w:proofErr w:type="spellEnd"/>
      <w:r w:rsidRPr="00787076">
        <w:t xml:space="preserve"> et </w:t>
      </w:r>
      <w:proofErr w:type="spellStart"/>
      <w:r w:rsidRPr="00787076">
        <w:t>bibendum</w:t>
      </w:r>
      <w:proofErr w:type="spellEnd"/>
      <w:r w:rsidRPr="00787076">
        <w:t>.</w:t>
      </w:r>
      <w:r w:rsidR="009F6C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E7F4" wp14:editId="10177F78">
                <wp:simplePos x="0" y="0"/>
                <wp:positionH relativeFrom="column">
                  <wp:posOffset>809100</wp:posOffset>
                </wp:positionH>
                <wp:positionV relativeFrom="page">
                  <wp:posOffset>8600661</wp:posOffset>
                </wp:positionV>
                <wp:extent cx="4767580" cy="1755913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580" cy="1755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D5C54" w14:textId="64B653EE" w:rsidR="002A606E" w:rsidRPr="002A606E" w:rsidRDefault="002A606E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A606E"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Corresponding author: </w:t>
                            </w:r>
                          </w:p>
                          <w:p w14:paraId="41BEC167" w14:textId="7E73F85F" w:rsidR="002A606E" w:rsidRPr="00CD6CA7" w:rsidRDefault="00160EB6">
                            <w:pPr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="00561F9B"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>, Street, 12345 City</w:t>
                            </w:r>
                            <w:r w:rsidR="0042449F"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>, Country</w:t>
                            </w:r>
                            <w:r w:rsidR="00561F9B"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561F9B" w:rsidRPr="00CD6CA7"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="00561F9B" w:rsidRPr="00CD6CA7"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>anonymous@institution.xx</w:t>
                            </w:r>
                            <w:proofErr w:type="spellEnd"/>
                          </w:p>
                          <w:p w14:paraId="2329920A" w14:textId="0CD45B9C" w:rsidR="002A606E" w:rsidRPr="00CD6CA7" w:rsidRDefault="002A606E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9CB1835" w14:textId="115FEF0B" w:rsidR="002A606E" w:rsidRPr="002A606E" w:rsidRDefault="002A606E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A606E"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Suggested citation:</w:t>
                            </w:r>
                          </w:p>
                          <w:p w14:paraId="28623517" w14:textId="42143C3F" w:rsidR="002A606E" w:rsidRDefault="002A606E">
                            <w:pPr>
                              <w:rPr>
                                <w:rFonts w:ascii="Noto Serif" w:hAnsi="Noto Serif" w:cs="Noto Serif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>Anonymous</w:t>
                            </w:r>
                            <w:r w:rsidR="00C51274"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>. A. (20xx)</w:t>
                            </w:r>
                            <w:r w:rsidR="009F6CF7"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51274"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en-US"/>
                              </w:rPr>
                              <w:t xml:space="preserve"> Title. In: </w:t>
                            </w:r>
                            <w:r w:rsidR="00C51274" w:rsidRPr="00C51274">
                              <w:rPr>
                                <w:rFonts w:ascii="Noto Serif" w:hAnsi="Noto Serif" w:cs="Noto Serif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Journal of Social Science Education 2x(x)</w:t>
                            </w:r>
                            <w:r w:rsidR="00C51274">
                              <w:rPr>
                                <w:rFonts w:ascii="Noto Serif" w:hAnsi="Noto Serif" w:cs="Noto Serif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hyperlink r:id="rId14" w:history="1">
                              <w:r w:rsidR="00C51274" w:rsidRPr="00CD6CA7">
                                <w:rPr>
                                  <w:rStyle w:val="Hyperlink"/>
                                  <w:rFonts w:ascii="Noto Serif" w:hAnsi="Noto Serif" w:cs="Noto Serif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https://doi.org/10.11576/jsse-xxxx</w:t>
                              </w:r>
                            </w:hyperlink>
                          </w:p>
                          <w:p w14:paraId="15851079" w14:textId="77777777" w:rsidR="00C51274" w:rsidRPr="00C51274" w:rsidRDefault="00C51274">
                            <w:pPr>
                              <w:rPr>
                                <w:rFonts w:ascii="Noto Serif" w:hAnsi="Noto Serif" w:cs="Noto Serif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771231F" w14:textId="77777777" w:rsidR="009F6CF7" w:rsidRPr="009F6CF7" w:rsidRDefault="002A606E" w:rsidP="009F6CF7">
                            <w:pPr>
                              <w:rPr>
                                <w:rFonts w:ascii="Times New Roman" w:eastAsia="Times New Roman" w:hAnsi="Times New Roman" w:cs="Times New Roman"/>
                                <w:lang w:val="en-US" w:eastAsia="de-DE"/>
                              </w:rPr>
                            </w:pPr>
                            <w:r w:rsidRPr="00C51274"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Declaration of </w:t>
                            </w:r>
                            <w:r w:rsidR="00C51274"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conflicts of </w:t>
                            </w:r>
                            <w:r w:rsidRPr="00C51274"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interests: </w:t>
                            </w:r>
                            <w:r w:rsidR="009F6CF7" w:rsidRPr="009F6CF7">
                              <w:rPr>
                                <w:rFonts w:ascii="Noto Serif" w:eastAsia="Times New Roman" w:hAnsi="Noto Serif" w:cs="Noto Serif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en-US" w:eastAsia="de-DE"/>
                              </w:rPr>
                              <w:t>No potential conflict of interest was reported by the authors.</w:t>
                            </w:r>
                          </w:p>
                          <w:p w14:paraId="1AA75E4E" w14:textId="2A5D41A4" w:rsidR="002A606E" w:rsidRPr="00C51274" w:rsidRDefault="002A606E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5E7F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left:0;text-align:left;margin-left:63.7pt;margin-top:677.2pt;width:375.4pt;height:1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+5aHAIAADQEAAAOAAAAZHJzL2Uyb0RvYy54bWysU8lu2zAQvRfoPxC817IcL4lgOXATuCgQ&#13;&#10;JAGcImeaIi0CFIclaUvu13dIeUPaU9ELNcMZzfLe4/y+azTZC+cVmJLmgyElwnColNmW9Mfb6sst&#13;&#10;JT4wUzENRpT0IDy9X3z+NG9tIUZQg66EI1jE+KK1Ja1DsEWWeV6LhvkBWGEwKME1LKDrtlnlWIvV&#13;&#10;G52NhsNp1oKrrAMuvMfbxz5IF6m+lIKHFym9CESXFGcL6XTp3MQzW8xZsXXM1oofx2D/MEXDlMGm&#13;&#10;51KPLDCyc+qPUo3iDjzIMODQZCCl4iLtgNvkww/brGtmRdoFwfH2DJP/f2X5835tXx0J3VfokMAI&#13;&#10;SGt94fEy7tNJ18QvTkowjhAezrCJLhCOl+PZdDa5xRDHWD6bTO7ym1gnu/xunQ/fBDQkGiV1yEuC&#13;&#10;i+2ffOhTTymxm4GV0jpxow1pSzq9mQzTD+cIFtcGe1yGjVboNh1RVUlHp0U2UB1wPwc99d7ylcIZ&#13;&#10;npgPr8wh1zg36je84CE1YC84WpTU4H797T7mIwUYpaRF7ZTU/9wxJyjR3w2Sc5ePx1FsyRlPZiN0&#13;&#10;3HVkcx0xu+YBUJ45vhTLkxnzgz6Z0kHzjjJfxq4YYoZj75KGk/kQekXjM+FiuUxJKC/LwpNZWx5L&#13;&#10;R1Qjwm/dO3P2SENABp/hpDJWfGCjz+35WO4CSJWoijj3qB7hR2kmso/PKGr/2k9Zl8e++A0AAP//&#13;&#10;AwBQSwMEFAAGAAgAAAAhAFQwa/TmAAAAEgEAAA8AAABkcnMvZG93bnJldi54bWxMT01PwzAMvSPx&#13;&#10;HyIjcWMp3Vfpmk5T0YSE4LCxCze38dqKJilNthV+PeYEF+s9+/n5OVuPphNnGnzrrIL7SQSCbOV0&#13;&#10;a2sFh7ftXQLCB7QaO2dJwRd5WOfXVxmm2l3sjs77UAs2sT5FBU0IfSqlrxoy6CeuJ8uzoxsMBqZD&#13;&#10;LfWAFzY3nYyjaCENtpYvNNhT0VD1sT8ZBc/F9hV3ZWyS7654ejlu+s/D+1yp25vxccVlswIRaAx/&#13;&#10;G/D7A+eHnIOV7mS1Fx3zeDljKYPpfMaIJckyiUGU3FpMoweQeSb/v5L/AAAA//8DAFBLAQItABQA&#13;&#10;BgAIAAAAIQC2gziS/gAAAOEBAAATAAAAAAAAAAAAAAAAAAAAAABbQ29udGVudF9UeXBlc10ueG1s&#13;&#10;UEsBAi0AFAAGAAgAAAAhADj9If/WAAAAlAEAAAsAAAAAAAAAAAAAAAAALwEAAF9yZWxzLy5yZWxz&#13;&#10;UEsBAi0AFAAGAAgAAAAhANdH7locAgAANAQAAA4AAAAAAAAAAAAAAAAALgIAAGRycy9lMm9Eb2Mu&#13;&#10;eG1sUEsBAi0AFAAGAAgAAAAhAFQwa/TmAAAAEgEAAA8AAAAAAAAAAAAAAAAAdgQAAGRycy9kb3du&#13;&#10;cmV2LnhtbFBLBQYAAAAABAAEAPMAAACJBQAAAAA=&#13;&#10;" filled="f" stroked="f" strokeweight=".5pt">
                <v:textbox>
                  <w:txbxContent>
                    <w:p w14:paraId="30ED5C54" w14:textId="64B653EE" w:rsidR="002A606E" w:rsidRPr="002A606E" w:rsidRDefault="002A606E">
                      <w:pPr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A606E"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Corresponding author: </w:t>
                      </w:r>
                    </w:p>
                    <w:p w14:paraId="41BEC167" w14:textId="7E73F85F" w:rsidR="002A606E" w:rsidRPr="00CD6CA7" w:rsidRDefault="00160EB6">
                      <w:pPr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="00561F9B"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>, Street, 12345 City</w:t>
                      </w:r>
                      <w:r w:rsidR="0042449F"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>, Country</w:t>
                      </w:r>
                      <w:r w:rsidR="00561F9B"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561F9B" w:rsidRPr="00CD6CA7"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proofErr w:type="spellStart"/>
                      <w:r w:rsidR="00561F9B" w:rsidRPr="00CD6CA7"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>anonymous@institution.xx</w:t>
                      </w:r>
                      <w:proofErr w:type="spellEnd"/>
                    </w:p>
                    <w:p w14:paraId="2329920A" w14:textId="0CD45B9C" w:rsidR="002A606E" w:rsidRPr="00CD6CA7" w:rsidRDefault="002A606E">
                      <w:pPr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49CB1835" w14:textId="115FEF0B" w:rsidR="002A606E" w:rsidRPr="002A606E" w:rsidRDefault="002A606E">
                      <w:pPr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A606E"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  <w:t>Suggested citation:</w:t>
                      </w:r>
                    </w:p>
                    <w:p w14:paraId="28623517" w14:textId="42143C3F" w:rsidR="002A606E" w:rsidRDefault="002A606E">
                      <w:pPr>
                        <w:rPr>
                          <w:rFonts w:ascii="Noto Serif" w:hAnsi="Noto Serif" w:cs="Noto Serif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>Anonymous</w:t>
                      </w:r>
                      <w:r w:rsidR="00C51274"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>. A. (20xx)</w:t>
                      </w:r>
                      <w:r w:rsidR="009F6CF7"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51274">
                        <w:rPr>
                          <w:rFonts w:ascii="Noto Serif" w:hAnsi="Noto Serif" w:cs="Noto Serif"/>
                          <w:sz w:val="16"/>
                          <w:szCs w:val="16"/>
                          <w:lang w:val="en-US"/>
                        </w:rPr>
                        <w:t xml:space="preserve"> Title. In: </w:t>
                      </w:r>
                      <w:r w:rsidR="00C51274" w:rsidRPr="00C51274">
                        <w:rPr>
                          <w:rFonts w:ascii="Noto Serif" w:hAnsi="Noto Serif" w:cs="Noto Serif"/>
                          <w:i/>
                          <w:iCs/>
                          <w:sz w:val="16"/>
                          <w:szCs w:val="16"/>
                          <w:lang w:val="en-US"/>
                        </w:rPr>
                        <w:t>Journal of Social Science Education 2x(x)</w:t>
                      </w:r>
                      <w:r w:rsidR="00C51274">
                        <w:rPr>
                          <w:rFonts w:ascii="Noto Serif" w:hAnsi="Noto Serif" w:cs="Noto Serif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hyperlink r:id="rId15" w:history="1">
                        <w:r w:rsidR="00C51274" w:rsidRPr="00CD6CA7">
                          <w:rPr>
                            <w:rStyle w:val="Hyperlink"/>
                            <w:rFonts w:ascii="Noto Serif" w:hAnsi="Noto Serif" w:cs="Noto Serif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https://doi.org/10.11576/jsse-xxxx</w:t>
                        </w:r>
                      </w:hyperlink>
                    </w:p>
                    <w:p w14:paraId="15851079" w14:textId="77777777" w:rsidR="00C51274" w:rsidRPr="00C51274" w:rsidRDefault="00C51274">
                      <w:pPr>
                        <w:rPr>
                          <w:rFonts w:ascii="Noto Serif" w:hAnsi="Noto Serif" w:cs="Noto Serif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5771231F" w14:textId="77777777" w:rsidR="009F6CF7" w:rsidRPr="009F6CF7" w:rsidRDefault="002A606E" w:rsidP="009F6CF7">
                      <w:pPr>
                        <w:rPr>
                          <w:rFonts w:ascii="Times New Roman" w:eastAsia="Times New Roman" w:hAnsi="Times New Roman" w:cs="Times New Roman"/>
                          <w:lang w:val="en-US" w:eastAsia="de-DE"/>
                        </w:rPr>
                      </w:pPr>
                      <w:r w:rsidRPr="00C51274"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Declaration of </w:t>
                      </w:r>
                      <w:r w:rsidR="00C51274"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conflicts of </w:t>
                      </w:r>
                      <w:r w:rsidRPr="00C51274"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interests: </w:t>
                      </w:r>
                      <w:r w:rsidR="009F6CF7" w:rsidRPr="009F6CF7">
                        <w:rPr>
                          <w:rFonts w:ascii="Noto Serif" w:eastAsia="Times New Roman" w:hAnsi="Noto Serif" w:cs="Noto Serif"/>
                          <w:color w:val="000000"/>
                          <w:sz w:val="16"/>
                          <w:szCs w:val="16"/>
                          <w:shd w:val="clear" w:color="auto" w:fill="FFFFFF"/>
                          <w:lang w:val="en-US" w:eastAsia="de-DE"/>
                        </w:rPr>
                        <w:t>No potential conflict of interest was reported by the authors.</w:t>
                      </w:r>
                    </w:p>
                    <w:p w14:paraId="1AA75E4E" w14:textId="2A5D41A4" w:rsidR="002A606E" w:rsidRPr="00C51274" w:rsidRDefault="002A606E">
                      <w:pPr>
                        <w:rPr>
                          <w:rFonts w:ascii="Noto Serif" w:hAnsi="Noto Serif" w:cs="Noto Serif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C68AA">
        <w:rPr>
          <w:bCs/>
        </w:rPr>
        <w:pict w14:anchorId="0722E678">
          <v:rect id="_x0000_s2050" alt="" style="position:absolute;left:0;text-align:left;margin-left:69.25pt;margin-top:668.05pt;width:382.3pt;height:1.5pt;z-index:251658239;mso-wrap-edited:f;mso-width-percent:0;mso-height-percent:0;mso-position-horizontal-relative:text;mso-position-vertical-relative:top-margin-area;mso-width-percent:0;mso-height-percent:0" o:hralign="center" o:hrstd="t" o:hr="t" fillcolor="#a0a0a0" stroked="f">
            <w10:wrap type="square" anchory="margin"/>
          </v:rect>
        </w:pict>
      </w:r>
    </w:p>
    <w:p w14:paraId="666E1ABC" w14:textId="2A08801E" w:rsidR="00424B19" w:rsidRPr="00424B19" w:rsidRDefault="00424B19" w:rsidP="00424B19">
      <w:pPr>
        <w:pStyle w:val="JSSE-Level1Heading"/>
        <w:rPr>
          <w:lang w:eastAsia="nb-NO"/>
        </w:rPr>
      </w:pPr>
      <w:r w:rsidRPr="00424B19">
        <w:rPr>
          <w:lang w:eastAsia="nb-NO"/>
        </w:rPr>
        <w:lastRenderedPageBreak/>
        <w:t>2</w:t>
      </w:r>
      <w:r w:rsidR="00AE3F4D">
        <w:rPr>
          <w:lang w:eastAsia="nb-NO"/>
        </w:rPr>
        <w:tab/>
      </w:r>
      <w:r w:rsidR="00787076">
        <w:rPr>
          <w:lang w:eastAsia="nb-NO"/>
        </w:rPr>
        <w:t xml:space="preserve">Heading </w:t>
      </w:r>
    </w:p>
    <w:p w14:paraId="758F945C" w14:textId="77777777" w:rsidR="00787076" w:rsidRPr="00787076" w:rsidRDefault="00787076" w:rsidP="00517B39">
      <w:pPr>
        <w:pStyle w:val="JSSE-Textbody"/>
        <w:ind w:firstLine="0"/>
      </w:pPr>
      <w:r w:rsidRPr="00787076">
        <w:t xml:space="preserve">Lorem ipsum dolor sit </w:t>
      </w:r>
      <w:proofErr w:type="spellStart"/>
      <w:r w:rsidRPr="00787076">
        <w:t>amet</w:t>
      </w:r>
      <w:proofErr w:type="spellEnd"/>
      <w:r w:rsidRPr="00787076">
        <w:t xml:space="preserve">, </w:t>
      </w:r>
      <w:proofErr w:type="spellStart"/>
      <w:r w:rsidRPr="00787076">
        <w:t>consectetur</w:t>
      </w:r>
      <w:proofErr w:type="spellEnd"/>
      <w:r w:rsidRPr="00787076">
        <w:t xml:space="preserve"> </w:t>
      </w:r>
      <w:proofErr w:type="spellStart"/>
      <w:r w:rsidRPr="00787076">
        <w:t>adipiscing</w:t>
      </w:r>
      <w:proofErr w:type="spellEnd"/>
      <w:r w:rsidRPr="00787076">
        <w:t xml:space="preserve"> </w:t>
      </w:r>
      <w:proofErr w:type="spellStart"/>
      <w:r w:rsidRPr="00787076">
        <w:t>elit</w:t>
      </w:r>
      <w:proofErr w:type="spellEnd"/>
      <w:r w:rsidRPr="00787076">
        <w:t xml:space="preserve">. In </w:t>
      </w:r>
      <w:proofErr w:type="spellStart"/>
      <w:r w:rsidRPr="00787076">
        <w:t>sollicitudin</w:t>
      </w:r>
      <w:proofErr w:type="spellEnd"/>
      <w:r w:rsidRPr="00787076">
        <w:t xml:space="preserve"> </w:t>
      </w:r>
      <w:proofErr w:type="spellStart"/>
      <w:r w:rsidRPr="00787076">
        <w:t>hendrerit</w:t>
      </w:r>
      <w:proofErr w:type="spellEnd"/>
      <w:r w:rsidRPr="00787076">
        <w:t xml:space="preserve"> lorem dictum </w:t>
      </w:r>
      <w:proofErr w:type="spellStart"/>
      <w:r w:rsidRPr="00787076">
        <w:t>tincidunt</w:t>
      </w:r>
      <w:proofErr w:type="spellEnd"/>
      <w:r w:rsidRPr="00787076">
        <w:t xml:space="preserve">. In </w:t>
      </w:r>
      <w:proofErr w:type="spellStart"/>
      <w:r w:rsidRPr="00787076">
        <w:t>malesuada</w:t>
      </w:r>
      <w:proofErr w:type="spellEnd"/>
      <w:r w:rsidRPr="00787076">
        <w:t xml:space="preserve"> mi id </w:t>
      </w:r>
      <w:proofErr w:type="spellStart"/>
      <w:r w:rsidRPr="00787076">
        <w:t>elit</w:t>
      </w:r>
      <w:proofErr w:type="spellEnd"/>
      <w:r w:rsidRPr="00787076">
        <w:t xml:space="preserve"> </w:t>
      </w:r>
      <w:proofErr w:type="spellStart"/>
      <w:r w:rsidRPr="00787076">
        <w:t>finibus</w:t>
      </w:r>
      <w:proofErr w:type="spellEnd"/>
      <w:r w:rsidRPr="00787076">
        <w:t xml:space="preserve">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mollis</w:t>
      </w:r>
      <w:proofErr w:type="spellEnd"/>
      <w:r w:rsidRPr="00787076">
        <w:t xml:space="preserve"> ligula </w:t>
      </w:r>
      <w:proofErr w:type="spellStart"/>
      <w:r w:rsidRPr="00787076">
        <w:t>efficitur</w:t>
      </w:r>
      <w:proofErr w:type="spellEnd"/>
      <w:r w:rsidRPr="00787076">
        <w:t xml:space="preserve">. Donec </w:t>
      </w:r>
      <w:proofErr w:type="spellStart"/>
      <w:r w:rsidRPr="00787076">
        <w:t>augue</w:t>
      </w:r>
      <w:proofErr w:type="spellEnd"/>
      <w:r w:rsidRPr="00787076">
        <w:t xml:space="preserve"> ex, </w:t>
      </w:r>
      <w:proofErr w:type="spellStart"/>
      <w:r w:rsidRPr="00787076">
        <w:t>ultrices</w:t>
      </w:r>
      <w:proofErr w:type="spellEnd"/>
      <w:r w:rsidRPr="00787076">
        <w:t xml:space="preserve"> et </w:t>
      </w:r>
      <w:proofErr w:type="spellStart"/>
      <w:r w:rsidRPr="00787076">
        <w:t>interdum</w:t>
      </w:r>
      <w:proofErr w:type="spellEnd"/>
      <w:r w:rsidRPr="00787076">
        <w:t xml:space="preserve"> ac, </w:t>
      </w:r>
      <w:proofErr w:type="spellStart"/>
      <w:r w:rsidRPr="00787076">
        <w:t>egestas</w:t>
      </w:r>
      <w:proofErr w:type="spellEnd"/>
      <w:r w:rsidRPr="00787076">
        <w:t xml:space="preserve"> et </w:t>
      </w:r>
      <w:proofErr w:type="spellStart"/>
      <w:r w:rsidRPr="00787076">
        <w:t>sapien</w:t>
      </w:r>
      <w:proofErr w:type="spellEnd"/>
      <w:r w:rsidRPr="00787076">
        <w:t xml:space="preserve">. </w:t>
      </w:r>
      <w:proofErr w:type="spellStart"/>
      <w:r w:rsidRPr="00787076">
        <w:t>Phasellus</w:t>
      </w:r>
      <w:proofErr w:type="spellEnd"/>
      <w:r w:rsidRPr="00787076">
        <w:t xml:space="preserve"> non </w:t>
      </w:r>
      <w:proofErr w:type="spellStart"/>
      <w:r w:rsidRPr="00787076">
        <w:t>hendrerit</w:t>
      </w:r>
      <w:proofErr w:type="spellEnd"/>
      <w:r w:rsidRPr="00787076">
        <w:t xml:space="preserve"> </w:t>
      </w:r>
      <w:proofErr w:type="spellStart"/>
      <w:r w:rsidRPr="00787076">
        <w:t>enim</w:t>
      </w:r>
      <w:proofErr w:type="spellEnd"/>
      <w:r w:rsidRPr="00787076">
        <w:t xml:space="preserve">, et </w:t>
      </w:r>
      <w:proofErr w:type="spellStart"/>
      <w:r w:rsidRPr="00787076">
        <w:t>bibendum</w:t>
      </w:r>
      <w:proofErr w:type="spellEnd"/>
      <w:r w:rsidRPr="00787076">
        <w:t xml:space="preserve"> </w:t>
      </w:r>
      <w:proofErr w:type="spellStart"/>
      <w:r w:rsidRPr="00787076">
        <w:t>felis</w:t>
      </w:r>
      <w:proofErr w:type="spellEnd"/>
      <w:r w:rsidRPr="00787076">
        <w:t xml:space="preserve">. Donec </w:t>
      </w:r>
      <w:proofErr w:type="spellStart"/>
      <w:r w:rsidRPr="00787076">
        <w:t>eget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metus</w:t>
      </w:r>
      <w:proofErr w:type="spellEnd"/>
      <w:r w:rsidRPr="00787076">
        <w:t xml:space="preserve"> </w:t>
      </w:r>
      <w:proofErr w:type="spellStart"/>
      <w:r w:rsidRPr="00787076">
        <w:t>tempor</w:t>
      </w:r>
      <w:proofErr w:type="spellEnd"/>
      <w:r w:rsidRPr="00787076">
        <w:t xml:space="preserve"> </w:t>
      </w:r>
      <w:proofErr w:type="spellStart"/>
      <w:r w:rsidRPr="00787076">
        <w:t>ullamcorper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elementum</w:t>
      </w:r>
      <w:proofErr w:type="spellEnd"/>
      <w:r w:rsidRPr="00787076">
        <w:t xml:space="preserve"> </w:t>
      </w:r>
      <w:proofErr w:type="spellStart"/>
      <w:r w:rsidRPr="00787076">
        <w:t>feugiat</w:t>
      </w:r>
      <w:proofErr w:type="spellEnd"/>
      <w:r w:rsidRPr="00787076">
        <w:t xml:space="preserve"> </w:t>
      </w:r>
      <w:proofErr w:type="spellStart"/>
      <w:r w:rsidRPr="00787076">
        <w:t>mollis</w:t>
      </w:r>
      <w:proofErr w:type="spellEnd"/>
      <w:r w:rsidRPr="00787076">
        <w:t xml:space="preserve">. Integer vitae </w:t>
      </w:r>
      <w:proofErr w:type="spellStart"/>
      <w:r w:rsidRPr="00787076">
        <w:t>volutpat</w:t>
      </w:r>
      <w:proofErr w:type="spellEnd"/>
      <w:r w:rsidRPr="00787076">
        <w:t xml:space="preserve"> </w:t>
      </w:r>
      <w:proofErr w:type="spellStart"/>
      <w:r w:rsidRPr="00787076">
        <w:t>metus</w:t>
      </w:r>
      <w:proofErr w:type="spellEnd"/>
      <w:r w:rsidRPr="00787076">
        <w:t xml:space="preserve">. Sed </w:t>
      </w:r>
      <w:proofErr w:type="spellStart"/>
      <w:r w:rsidRPr="00787076">
        <w:t>suscipit</w:t>
      </w:r>
      <w:proofErr w:type="spellEnd"/>
      <w:r w:rsidRPr="00787076">
        <w:t xml:space="preserve"> </w:t>
      </w:r>
      <w:proofErr w:type="spellStart"/>
      <w:r w:rsidRPr="00787076">
        <w:t>tellus</w:t>
      </w:r>
      <w:proofErr w:type="spellEnd"/>
      <w:r w:rsidRPr="00787076">
        <w:t xml:space="preserve"> non </w:t>
      </w:r>
      <w:proofErr w:type="spellStart"/>
      <w:r w:rsidRPr="00787076">
        <w:t>leo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</w:t>
      </w:r>
      <w:proofErr w:type="spellStart"/>
      <w:r w:rsidRPr="00787076">
        <w:t>volutpat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facilisi</w:t>
      </w:r>
      <w:proofErr w:type="spellEnd"/>
      <w:r w:rsidRPr="00787076">
        <w:t xml:space="preserve">. </w:t>
      </w:r>
      <w:proofErr w:type="spellStart"/>
      <w:r w:rsidRPr="00787076">
        <w:t>Pellentesque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ante vitae </w:t>
      </w:r>
      <w:proofErr w:type="spellStart"/>
      <w:r w:rsidRPr="00787076">
        <w:t>volutpat</w:t>
      </w:r>
      <w:proofErr w:type="spellEnd"/>
      <w:r w:rsidRPr="00787076">
        <w:t xml:space="preserve">. Integer </w:t>
      </w:r>
      <w:proofErr w:type="spellStart"/>
      <w:r w:rsidRPr="00787076">
        <w:t>tristique</w:t>
      </w:r>
      <w:proofErr w:type="spellEnd"/>
      <w:r w:rsidRPr="00787076">
        <w:t xml:space="preserve"> </w:t>
      </w:r>
      <w:proofErr w:type="spellStart"/>
      <w:r w:rsidRPr="00787076">
        <w:t>erat</w:t>
      </w:r>
      <w:proofErr w:type="spellEnd"/>
      <w:r w:rsidRPr="00787076">
        <w:t xml:space="preserve"> in convallis auctor. Cras </w:t>
      </w:r>
      <w:proofErr w:type="spellStart"/>
      <w:r w:rsidRPr="00787076">
        <w:t>porttitor</w:t>
      </w:r>
      <w:proofErr w:type="spellEnd"/>
      <w:r w:rsidRPr="00787076">
        <w:t xml:space="preserve"> </w:t>
      </w:r>
      <w:proofErr w:type="spellStart"/>
      <w:r w:rsidRPr="00787076">
        <w:t>iaculis</w:t>
      </w:r>
      <w:proofErr w:type="spellEnd"/>
      <w:r w:rsidRPr="00787076">
        <w:t xml:space="preserve"> </w:t>
      </w:r>
      <w:proofErr w:type="spellStart"/>
      <w:r w:rsidRPr="00787076">
        <w:t>sapien</w:t>
      </w:r>
      <w:proofErr w:type="spellEnd"/>
      <w:r w:rsidRPr="00787076">
        <w:t xml:space="preserve"> et </w:t>
      </w:r>
      <w:proofErr w:type="spellStart"/>
      <w:r w:rsidRPr="00787076">
        <w:t>finibus</w:t>
      </w:r>
      <w:proofErr w:type="spellEnd"/>
      <w:r w:rsidRPr="00787076">
        <w:t>.</w:t>
      </w:r>
    </w:p>
    <w:p w14:paraId="203B8D07" w14:textId="77777777" w:rsidR="00787076" w:rsidRPr="00787076" w:rsidRDefault="00787076" w:rsidP="00094B93">
      <w:pPr>
        <w:pStyle w:val="JSSE-Textbody"/>
      </w:pPr>
      <w:proofErr w:type="spellStart"/>
      <w:r w:rsidRPr="00787076">
        <w:t>Mauris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</w:t>
      </w:r>
      <w:proofErr w:type="spellStart"/>
      <w:r w:rsidRPr="00787076">
        <w:t>efficitur</w:t>
      </w:r>
      <w:proofErr w:type="spellEnd"/>
      <w:r w:rsidRPr="00787076">
        <w:t xml:space="preserve"> dolor,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sollicitudin</w:t>
      </w:r>
      <w:proofErr w:type="spellEnd"/>
      <w:r w:rsidRPr="00787076">
        <w:t xml:space="preserve"> mi. Aenean </w:t>
      </w:r>
      <w:proofErr w:type="spellStart"/>
      <w:r w:rsidRPr="00787076">
        <w:t>varius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libero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euismod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ac </w:t>
      </w:r>
      <w:proofErr w:type="spellStart"/>
      <w:r w:rsidRPr="00787076">
        <w:t>pretium</w:t>
      </w:r>
      <w:proofErr w:type="spellEnd"/>
      <w:r w:rsidRPr="00787076">
        <w:t xml:space="preserve"> dolor. Vestibulum </w:t>
      </w:r>
      <w:proofErr w:type="spellStart"/>
      <w:r w:rsidRPr="00787076">
        <w:t>euismod</w:t>
      </w:r>
      <w:proofErr w:type="spellEnd"/>
      <w:r w:rsidRPr="00787076">
        <w:t xml:space="preserve"> </w:t>
      </w:r>
      <w:proofErr w:type="spellStart"/>
      <w:r w:rsidRPr="00787076">
        <w:t>turpis</w:t>
      </w:r>
      <w:proofErr w:type="spellEnd"/>
      <w:r w:rsidRPr="00787076">
        <w:t xml:space="preserve"> vel </w:t>
      </w:r>
      <w:proofErr w:type="spellStart"/>
      <w:r w:rsidRPr="00787076">
        <w:t>urna</w:t>
      </w:r>
      <w:proofErr w:type="spellEnd"/>
      <w:r w:rsidRPr="00787076">
        <w:t xml:space="preserve"> </w:t>
      </w:r>
      <w:proofErr w:type="spellStart"/>
      <w:r w:rsidRPr="00787076">
        <w:t>varius</w:t>
      </w:r>
      <w:proofErr w:type="spellEnd"/>
      <w:r w:rsidRPr="00787076">
        <w:t xml:space="preserve"> pulvinar. Cras cursus </w:t>
      </w:r>
      <w:proofErr w:type="spellStart"/>
      <w:r w:rsidRPr="00787076">
        <w:t>lectus</w:t>
      </w:r>
      <w:proofErr w:type="spellEnd"/>
      <w:r w:rsidRPr="00787076">
        <w:t xml:space="preserve"> lorem,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nisi pulvinar </w:t>
      </w:r>
      <w:proofErr w:type="spellStart"/>
      <w:r w:rsidRPr="00787076">
        <w:t>quis</w:t>
      </w:r>
      <w:proofErr w:type="spellEnd"/>
      <w:r w:rsidRPr="00787076">
        <w:t xml:space="preserve">. </w:t>
      </w:r>
      <w:proofErr w:type="spellStart"/>
      <w:r w:rsidRPr="00787076">
        <w:t>Quisque</w:t>
      </w:r>
      <w:proofErr w:type="spellEnd"/>
      <w:r w:rsidRPr="00787076">
        <w:t xml:space="preserve"> </w:t>
      </w:r>
      <w:proofErr w:type="spellStart"/>
      <w:r w:rsidRPr="00787076">
        <w:t>sapien</w:t>
      </w:r>
      <w:proofErr w:type="spellEnd"/>
      <w:r w:rsidRPr="00787076">
        <w:t xml:space="preserve"> </w:t>
      </w:r>
      <w:proofErr w:type="spellStart"/>
      <w:r w:rsidRPr="00787076">
        <w:t>purus</w:t>
      </w:r>
      <w:proofErr w:type="spellEnd"/>
      <w:r w:rsidRPr="00787076">
        <w:t xml:space="preserve">,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lobortis</w:t>
      </w:r>
      <w:proofErr w:type="spellEnd"/>
      <w:r w:rsidRPr="00787076">
        <w:t xml:space="preserve"> </w:t>
      </w:r>
      <w:proofErr w:type="spellStart"/>
      <w:r w:rsidRPr="00787076">
        <w:t>quam</w:t>
      </w:r>
      <w:proofErr w:type="spellEnd"/>
      <w:r w:rsidRPr="00787076">
        <w:t xml:space="preserve"> vitae, </w:t>
      </w:r>
      <w:proofErr w:type="spellStart"/>
      <w:r w:rsidRPr="00787076">
        <w:t>condimentum</w:t>
      </w:r>
      <w:proofErr w:type="spellEnd"/>
      <w:r w:rsidRPr="00787076">
        <w:t xml:space="preserve"> </w:t>
      </w:r>
      <w:proofErr w:type="spellStart"/>
      <w:r w:rsidRPr="00787076">
        <w:t>volutpat</w:t>
      </w:r>
      <w:proofErr w:type="spellEnd"/>
      <w:r w:rsidRPr="00787076">
        <w:t xml:space="preserve"> </w:t>
      </w:r>
      <w:proofErr w:type="spellStart"/>
      <w:r w:rsidRPr="00787076">
        <w:t>nibh</w:t>
      </w:r>
      <w:proofErr w:type="spellEnd"/>
      <w:r w:rsidRPr="00787076">
        <w:t xml:space="preserve">. Donec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lectus</w:t>
      </w:r>
      <w:proofErr w:type="spellEnd"/>
      <w:r w:rsidRPr="00787076">
        <w:t xml:space="preserve">. </w:t>
      </w:r>
      <w:proofErr w:type="spellStart"/>
      <w:r w:rsidRPr="00787076">
        <w:t>Aliquam</w:t>
      </w:r>
      <w:proofErr w:type="spellEnd"/>
      <w:r w:rsidRPr="00787076">
        <w:t xml:space="preserve"> at auctor mi. Aenean </w:t>
      </w:r>
      <w:proofErr w:type="spellStart"/>
      <w:r w:rsidRPr="00787076">
        <w:t>interdum</w:t>
      </w:r>
      <w:proofErr w:type="spellEnd"/>
      <w:r w:rsidRPr="00787076">
        <w:t xml:space="preserve">, mi </w:t>
      </w:r>
      <w:proofErr w:type="spellStart"/>
      <w:r w:rsidRPr="00787076">
        <w:t>ornare</w:t>
      </w:r>
      <w:proofErr w:type="spellEnd"/>
      <w:r w:rsidRPr="00787076">
        <w:t xml:space="preserve"> </w:t>
      </w:r>
      <w:proofErr w:type="spellStart"/>
      <w:r w:rsidRPr="00787076">
        <w:t>fringilla</w:t>
      </w:r>
      <w:proofErr w:type="spellEnd"/>
      <w:r w:rsidRPr="00787076">
        <w:t xml:space="preserve"> </w:t>
      </w:r>
      <w:proofErr w:type="spellStart"/>
      <w:r w:rsidRPr="00787076">
        <w:t>molestie</w:t>
      </w:r>
      <w:proofErr w:type="spellEnd"/>
      <w:r w:rsidRPr="00787076">
        <w:t xml:space="preserve">, </w:t>
      </w:r>
      <w:proofErr w:type="spellStart"/>
      <w:r w:rsidRPr="00787076">
        <w:t>metus</w:t>
      </w:r>
      <w:proofErr w:type="spellEnd"/>
      <w:r w:rsidRPr="00787076">
        <w:t xml:space="preserve"> </w:t>
      </w:r>
      <w:proofErr w:type="spellStart"/>
      <w:r w:rsidRPr="00787076">
        <w:t>tortor</w:t>
      </w:r>
      <w:proofErr w:type="spellEnd"/>
      <w:r w:rsidRPr="00787076">
        <w:t xml:space="preserve"> </w:t>
      </w:r>
      <w:proofErr w:type="spellStart"/>
      <w:r w:rsidRPr="00787076">
        <w:t>faucibus</w:t>
      </w:r>
      <w:proofErr w:type="spellEnd"/>
      <w:r w:rsidRPr="00787076">
        <w:t xml:space="preserve"> ligula, </w:t>
      </w:r>
      <w:proofErr w:type="spellStart"/>
      <w:r w:rsidRPr="00787076">
        <w:t>eu</w:t>
      </w:r>
      <w:proofErr w:type="spellEnd"/>
      <w:r w:rsidRPr="00787076">
        <w:t xml:space="preserve"> gravida eros </w:t>
      </w:r>
      <w:proofErr w:type="spellStart"/>
      <w:r w:rsidRPr="00787076">
        <w:t>purus</w:t>
      </w:r>
      <w:proofErr w:type="spellEnd"/>
      <w:r w:rsidRPr="00787076">
        <w:t xml:space="preserve"> in </w:t>
      </w:r>
      <w:proofErr w:type="spellStart"/>
      <w:r w:rsidRPr="00787076">
        <w:t>nibh</w:t>
      </w:r>
      <w:proofErr w:type="spellEnd"/>
      <w:r w:rsidRPr="00787076">
        <w:t xml:space="preserve">. In cursus </w:t>
      </w:r>
      <w:proofErr w:type="spellStart"/>
      <w:r w:rsidRPr="00787076">
        <w:t>nulla</w:t>
      </w:r>
      <w:proofErr w:type="spellEnd"/>
      <w:r w:rsidRPr="00787076">
        <w:t xml:space="preserve"> at </w:t>
      </w:r>
      <w:proofErr w:type="spellStart"/>
      <w:r w:rsidRPr="00787076">
        <w:t>elit</w:t>
      </w:r>
      <w:proofErr w:type="spellEnd"/>
      <w:r w:rsidRPr="00787076">
        <w:t xml:space="preserve"> auctor, vel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venenatis</w:t>
      </w:r>
      <w:proofErr w:type="spellEnd"/>
      <w:r w:rsidRPr="00787076">
        <w:t xml:space="preserve">. Sed pharetra a </w:t>
      </w:r>
      <w:proofErr w:type="spellStart"/>
      <w:r w:rsidRPr="00787076">
        <w:t>mauris</w:t>
      </w:r>
      <w:proofErr w:type="spellEnd"/>
      <w:r w:rsidRPr="00787076">
        <w:t xml:space="preserve"> et </w:t>
      </w:r>
      <w:proofErr w:type="spellStart"/>
      <w:r w:rsidRPr="00787076">
        <w:t>bibendum</w:t>
      </w:r>
      <w:proofErr w:type="spellEnd"/>
      <w:r w:rsidRPr="00787076">
        <w:t>.</w:t>
      </w:r>
    </w:p>
    <w:p w14:paraId="279E05E8" w14:textId="7455703E" w:rsidR="00787076" w:rsidRDefault="00787076" w:rsidP="00094B93">
      <w:pPr>
        <w:pStyle w:val="JSSE-Textbody"/>
      </w:pPr>
      <w:r w:rsidRPr="00787076">
        <w:t xml:space="preserve">Ut vel </w:t>
      </w:r>
      <w:proofErr w:type="spellStart"/>
      <w:r w:rsidRPr="00787076">
        <w:t>consequat</w:t>
      </w:r>
      <w:proofErr w:type="spellEnd"/>
      <w:r w:rsidRPr="00787076">
        <w:t xml:space="preserve"> </w:t>
      </w:r>
      <w:proofErr w:type="spellStart"/>
      <w:r w:rsidRPr="00787076">
        <w:t>felis</w:t>
      </w:r>
      <w:proofErr w:type="spellEnd"/>
      <w:r w:rsidRPr="00787076">
        <w:t xml:space="preserve">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ultrices</w:t>
      </w:r>
      <w:proofErr w:type="spellEnd"/>
      <w:r w:rsidRPr="00787076">
        <w:t xml:space="preserve"> </w:t>
      </w:r>
      <w:proofErr w:type="spellStart"/>
      <w:r w:rsidRPr="00787076">
        <w:t>nunc</w:t>
      </w:r>
      <w:proofErr w:type="spellEnd"/>
      <w:r w:rsidRPr="00787076">
        <w:t xml:space="preserve">. </w:t>
      </w:r>
      <w:proofErr w:type="spellStart"/>
      <w:r w:rsidRPr="00787076">
        <w:t>Etiam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nibh</w:t>
      </w:r>
      <w:proofErr w:type="spellEnd"/>
      <w:r w:rsidRPr="00787076">
        <w:t xml:space="preserve"> in ipsum </w:t>
      </w:r>
      <w:proofErr w:type="spellStart"/>
      <w:r w:rsidRPr="00787076">
        <w:t>dignissim</w:t>
      </w:r>
      <w:proofErr w:type="spellEnd"/>
      <w:r w:rsidRPr="00787076">
        <w:t xml:space="preserve">, vitae </w:t>
      </w:r>
      <w:proofErr w:type="spellStart"/>
      <w:r w:rsidRPr="00787076">
        <w:t>fringilla</w:t>
      </w:r>
      <w:proofErr w:type="spellEnd"/>
      <w:r w:rsidRPr="00787076">
        <w:t xml:space="preserve"> </w:t>
      </w:r>
      <w:proofErr w:type="spellStart"/>
      <w:r w:rsidRPr="00787076">
        <w:t>odio</w:t>
      </w:r>
      <w:proofErr w:type="spellEnd"/>
      <w:r w:rsidRPr="00787076">
        <w:t xml:space="preserve"> porta.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tristique</w:t>
      </w:r>
      <w:proofErr w:type="spellEnd"/>
      <w:r w:rsidRPr="00787076">
        <w:t xml:space="preserve"> </w:t>
      </w:r>
      <w:proofErr w:type="spellStart"/>
      <w:r w:rsidRPr="00787076">
        <w:t>ullamcorper</w:t>
      </w:r>
      <w:proofErr w:type="spellEnd"/>
      <w:r w:rsidRPr="00787076">
        <w:t xml:space="preserve"> </w:t>
      </w:r>
      <w:proofErr w:type="spellStart"/>
      <w:r w:rsidRPr="00787076">
        <w:t>urna</w:t>
      </w:r>
      <w:proofErr w:type="spellEnd"/>
      <w:r w:rsidRPr="00787076">
        <w:t xml:space="preserve">, in </w:t>
      </w:r>
      <w:proofErr w:type="spellStart"/>
      <w:r w:rsidRPr="00787076">
        <w:t>luctus</w:t>
      </w:r>
      <w:proofErr w:type="spellEnd"/>
      <w:r w:rsidRPr="00787076">
        <w:t xml:space="preserve"> </w:t>
      </w:r>
      <w:proofErr w:type="spellStart"/>
      <w:r w:rsidRPr="00787076">
        <w:t>leo</w:t>
      </w:r>
      <w:proofErr w:type="spellEnd"/>
      <w:r w:rsidRPr="00787076">
        <w:t xml:space="preserve"> </w:t>
      </w:r>
      <w:proofErr w:type="spellStart"/>
      <w:r w:rsidRPr="00787076">
        <w:t>vehicula</w:t>
      </w:r>
      <w:proofErr w:type="spellEnd"/>
      <w:r w:rsidRPr="00787076">
        <w:t xml:space="preserve"> vitae. </w:t>
      </w:r>
      <w:proofErr w:type="spellStart"/>
      <w:r w:rsidRPr="00787076">
        <w:t>Pellentesque</w:t>
      </w:r>
      <w:proofErr w:type="spellEnd"/>
      <w:r w:rsidRPr="00787076">
        <w:t xml:space="preserve"> auctor </w:t>
      </w:r>
      <w:proofErr w:type="spellStart"/>
      <w:r w:rsidRPr="00787076">
        <w:t>vehicula</w:t>
      </w:r>
      <w:proofErr w:type="spellEnd"/>
      <w:r w:rsidRPr="00787076">
        <w:t xml:space="preserve"> lorem </w:t>
      </w:r>
      <w:proofErr w:type="spellStart"/>
      <w:r w:rsidRPr="00787076">
        <w:t>nec</w:t>
      </w:r>
      <w:proofErr w:type="spellEnd"/>
      <w:r w:rsidRPr="00787076">
        <w:t xml:space="preserve"> lacinia. </w:t>
      </w:r>
      <w:proofErr w:type="spellStart"/>
      <w:r w:rsidRPr="00787076">
        <w:t>Pellentesque</w:t>
      </w:r>
      <w:proofErr w:type="spellEnd"/>
      <w:r w:rsidRPr="00787076">
        <w:t xml:space="preserve"> </w:t>
      </w:r>
      <w:proofErr w:type="spellStart"/>
      <w:r w:rsidRPr="00787076">
        <w:t>eleifend</w:t>
      </w:r>
      <w:proofErr w:type="spellEnd"/>
      <w:r w:rsidRPr="00787076">
        <w:t xml:space="preserve"> </w:t>
      </w:r>
      <w:proofErr w:type="spellStart"/>
      <w:r w:rsidRPr="00787076">
        <w:t>ornare</w:t>
      </w:r>
      <w:proofErr w:type="spellEnd"/>
      <w:r w:rsidRPr="00787076">
        <w:t xml:space="preserve"> </w:t>
      </w:r>
      <w:proofErr w:type="spellStart"/>
      <w:r w:rsidRPr="00787076">
        <w:t>felis</w:t>
      </w:r>
      <w:proofErr w:type="spellEnd"/>
      <w:r w:rsidRPr="00787076">
        <w:t xml:space="preserve">, </w:t>
      </w:r>
      <w:proofErr w:type="spellStart"/>
      <w:r w:rsidRPr="00787076">
        <w:t>quis</w:t>
      </w:r>
      <w:proofErr w:type="spellEnd"/>
      <w:r w:rsidRPr="00787076">
        <w:t xml:space="preserve"> dictum </w:t>
      </w:r>
      <w:proofErr w:type="spellStart"/>
      <w:r w:rsidRPr="00787076">
        <w:t>urna</w:t>
      </w:r>
      <w:proofErr w:type="spellEnd"/>
      <w:r w:rsidRPr="00787076">
        <w:t xml:space="preserve"> </w:t>
      </w:r>
      <w:proofErr w:type="spellStart"/>
      <w:r w:rsidRPr="00787076">
        <w:t>finibus</w:t>
      </w:r>
      <w:proofErr w:type="spellEnd"/>
      <w:r w:rsidRPr="00787076">
        <w:t xml:space="preserve"> sed. </w:t>
      </w:r>
      <w:proofErr w:type="spellStart"/>
      <w:r w:rsidRPr="00787076">
        <w:t>Nulla</w:t>
      </w:r>
      <w:proofErr w:type="spellEnd"/>
      <w:r w:rsidRPr="00787076">
        <w:t xml:space="preserve"> a </w:t>
      </w:r>
      <w:proofErr w:type="spellStart"/>
      <w:r w:rsidRPr="00787076">
        <w:t>orci</w:t>
      </w:r>
      <w:proofErr w:type="spellEnd"/>
      <w:r w:rsidRPr="00787076">
        <w:t xml:space="preserve"> </w:t>
      </w:r>
      <w:proofErr w:type="spellStart"/>
      <w:r w:rsidRPr="00787076">
        <w:t>pretium</w:t>
      </w:r>
      <w:proofErr w:type="spellEnd"/>
      <w:r w:rsidRPr="00787076">
        <w:t xml:space="preserve">, </w:t>
      </w:r>
      <w:proofErr w:type="spellStart"/>
      <w:r w:rsidRPr="00787076">
        <w:t>tempor</w:t>
      </w:r>
      <w:proofErr w:type="spellEnd"/>
      <w:r w:rsidRPr="00787076">
        <w:t xml:space="preserve"> </w:t>
      </w:r>
      <w:proofErr w:type="spellStart"/>
      <w:r w:rsidRPr="00787076">
        <w:t>neque</w:t>
      </w:r>
      <w:proofErr w:type="spellEnd"/>
      <w:r w:rsidRPr="00787076">
        <w:t xml:space="preserve"> </w:t>
      </w:r>
      <w:proofErr w:type="spellStart"/>
      <w:r w:rsidRPr="00787076">
        <w:t>quis</w:t>
      </w:r>
      <w:proofErr w:type="spellEnd"/>
      <w:r w:rsidRPr="00787076">
        <w:t xml:space="preserve">, vestibulum </w:t>
      </w:r>
      <w:proofErr w:type="spellStart"/>
      <w:r w:rsidRPr="00787076">
        <w:t>tortor</w:t>
      </w:r>
      <w:proofErr w:type="spellEnd"/>
      <w:r w:rsidRPr="00787076">
        <w:t xml:space="preserve">. Aenean </w:t>
      </w:r>
      <w:proofErr w:type="spellStart"/>
      <w:r w:rsidRPr="00787076">
        <w:t>elementum</w:t>
      </w:r>
      <w:proofErr w:type="spellEnd"/>
      <w:r w:rsidRPr="00787076">
        <w:t xml:space="preserve"> ligula </w:t>
      </w:r>
      <w:proofErr w:type="spellStart"/>
      <w:r w:rsidRPr="00787076">
        <w:t>neque</w:t>
      </w:r>
      <w:proofErr w:type="spellEnd"/>
      <w:r w:rsidRPr="00787076">
        <w:t xml:space="preserve">, </w:t>
      </w:r>
      <w:proofErr w:type="spellStart"/>
      <w:r w:rsidRPr="00787076">
        <w:t>eget</w:t>
      </w:r>
      <w:proofErr w:type="spellEnd"/>
      <w:r w:rsidRPr="00787076">
        <w:t xml:space="preserve"> </w:t>
      </w:r>
      <w:proofErr w:type="spellStart"/>
      <w:r w:rsidRPr="00787076">
        <w:t>euismod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tempor</w:t>
      </w:r>
      <w:proofErr w:type="spellEnd"/>
      <w:r w:rsidRPr="00787076">
        <w:t xml:space="preserve"> </w:t>
      </w:r>
      <w:proofErr w:type="spellStart"/>
      <w:r w:rsidRPr="00787076">
        <w:t>nec</w:t>
      </w:r>
      <w:proofErr w:type="spellEnd"/>
      <w:r w:rsidRPr="00787076">
        <w:t xml:space="preserve">. Morbi </w:t>
      </w:r>
      <w:proofErr w:type="spellStart"/>
      <w:r w:rsidRPr="00787076">
        <w:t>lobortis</w:t>
      </w:r>
      <w:proofErr w:type="spellEnd"/>
      <w:r w:rsidRPr="00787076">
        <w:t xml:space="preserve"> </w:t>
      </w:r>
      <w:proofErr w:type="spellStart"/>
      <w:r w:rsidRPr="00787076">
        <w:t>nisl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</w:t>
      </w:r>
      <w:proofErr w:type="spellStart"/>
      <w:r w:rsidRPr="00787076">
        <w:t>velit</w:t>
      </w:r>
      <w:proofErr w:type="spellEnd"/>
      <w:r w:rsidRPr="00787076">
        <w:t xml:space="preserve"> </w:t>
      </w:r>
      <w:proofErr w:type="spellStart"/>
      <w:r w:rsidRPr="00787076">
        <w:t>faucibus</w:t>
      </w:r>
      <w:proofErr w:type="spellEnd"/>
      <w:r w:rsidRPr="00787076">
        <w:t xml:space="preserve">, et lacinia </w:t>
      </w:r>
      <w:proofErr w:type="spellStart"/>
      <w:r w:rsidRPr="00787076">
        <w:t>lacus</w:t>
      </w:r>
      <w:proofErr w:type="spellEnd"/>
      <w:r w:rsidRPr="00787076">
        <w:t xml:space="preserve"> </w:t>
      </w:r>
      <w:proofErr w:type="spellStart"/>
      <w:r w:rsidRPr="00787076">
        <w:t>eleifend</w:t>
      </w:r>
      <w:proofErr w:type="spellEnd"/>
      <w:r w:rsidRPr="00787076">
        <w:t xml:space="preserve">. Duis </w:t>
      </w:r>
      <w:proofErr w:type="spellStart"/>
      <w:r w:rsidRPr="00787076">
        <w:t>quis</w:t>
      </w:r>
      <w:proofErr w:type="spellEnd"/>
      <w:r w:rsidRPr="00787076">
        <w:t xml:space="preserve"> </w:t>
      </w:r>
      <w:proofErr w:type="spellStart"/>
      <w:r w:rsidRPr="00787076">
        <w:t>mauris</w:t>
      </w:r>
      <w:proofErr w:type="spellEnd"/>
      <w:r w:rsidRPr="00787076">
        <w:t xml:space="preserve"> </w:t>
      </w:r>
      <w:proofErr w:type="spellStart"/>
      <w:r w:rsidRPr="00787076">
        <w:t>aliquam</w:t>
      </w:r>
      <w:proofErr w:type="spellEnd"/>
      <w:r w:rsidRPr="00787076">
        <w:t xml:space="preserve">, </w:t>
      </w:r>
      <w:proofErr w:type="spellStart"/>
      <w:r w:rsidRPr="00787076">
        <w:t>feugiat</w:t>
      </w:r>
      <w:proofErr w:type="spellEnd"/>
      <w:r w:rsidRPr="00787076">
        <w:t xml:space="preserve"> </w:t>
      </w:r>
      <w:proofErr w:type="spellStart"/>
      <w:r w:rsidRPr="00787076">
        <w:t>felis</w:t>
      </w:r>
      <w:proofErr w:type="spellEnd"/>
      <w:r w:rsidRPr="00787076">
        <w:t xml:space="preserve"> ac, auctor </w:t>
      </w:r>
      <w:proofErr w:type="spellStart"/>
      <w:r w:rsidRPr="00787076">
        <w:t>orci</w:t>
      </w:r>
      <w:proofErr w:type="spellEnd"/>
      <w:r w:rsidRPr="00787076">
        <w:t xml:space="preserve">. Sed et </w:t>
      </w:r>
      <w:proofErr w:type="spellStart"/>
      <w:r w:rsidRPr="00787076">
        <w:t>sem</w:t>
      </w:r>
      <w:proofErr w:type="spellEnd"/>
      <w:r w:rsidRPr="00787076">
        <w:t xml:space="preserve">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turpis</w:t>
      </w:r>
      <w:proofErr w:type="spellEnd"/>
      <w:r w:rsidRPr="00787076">
        <w:t xml:space="preserve"> maximus </w:t>
      </w:r>
      <w:proofErr w:type="spellStart"/>
      <w:r w:rsidRPr="00787076">
        <w:t>consectetur</w:t>
      </w:r>
      <w:proofErr w:type="spellEnd"/>
      <w:r w:rsidRPr="00787076">
        <w:t>.</w:t>
      </w:r>
    </w:p>
    <w:p w14:paraId="4DC99CA2" w14:textId="18A6F9C2" w:rsidR="00787076" w:rsidRDefault="00787076" w:rsidP="00787076">
      <w:pPr>
        <w:pStyle w:val="JSSE-Level2Heading"/>
      </w:pPr>
      <w:r>
        <w:t>2.1</w:t>
      </w:r>
      <w:r>
        <w:tab/>
        <w:t>Subheading</w:t>
      </w:r>
    </w:p>
    <w:p w14:paraId="5FEF9121" w14:textId="4B3B3FF2" w:rsidR="00787076" w:rsidRDefault="00787076" w:rsidP="00517B39">
      <w:pPr>
        <w:pStyle w:val="JSSE-Textbody"/>
        <w:ind w:firstLine="0"/>
      </w:pPr>
      <w:r w:rsidRPr="00787076">
        <w:t xml:space="preserve">Lorem ipsum dolor sit </w:t>
      </w:r>
      <w:proofErr w:type="spellStart"/>
      <w:r w:rsidRPr="00787076">
        <w:t>amet</w:t>
      </w:r>
      <w:proofErr w:type="spellEnd"/>
      <w:r w:rsidRPr="00787076">
        <w:t xml:space="preserve">, </w:t>
      </w:r>
      <w:proofErr w:type="spellStart"/>
      <w:r w:rsidRPr="00787076">
        <w:t>consectetur</w:t>
      </w:r>
      <w:proofErr w:type="spellEnd"/>
      <w:r w:rsidRPr="00787076">
        <w:t xml:space="preserve"> </w:t>
      </w:r>
      <w:proofErr w:type="spellStart"/>
      <w:r w:rsidRPr="00787076">
        <w:t>adipiscing</w:t>
      </w:r>
      <w:proofErr w:type="spellEnd"/>
      <w:r w:rsidRPr="00787076">
        <w:t xml:space="preserve"> </w:t>
      </w:r>
      <w:proofErr w:type="spellStart"/>
      <w:r w:rsidRPr="00787076">
        <w:t>elit</w:t>
      </w:r>
      <w:proofErr w:type="spellEnd"/>
      <w:r w:rsidRPr="00787076">
        <w:t xml:space="preserve">. In </w:t>
      </w:r>
      <w:proofErr w:type="spellStart"/>
      <w:r w:rsidRPr="00787076">
        <w:t>sollicitudin</w:t>
      </w:r>
      <w:proofErr w:type="spellEnd"/>
      <w:r w:rsidRPr="00787076">
        <w:t xml:space="preserve"> </w:t>
      </w:r>
      <w:proofErr w:type="spellStart"/>
      <w:r w:rsidRPr="00787076">
        <w:t>hendrerit</w:t>
      </w:r>
      <w:proofErr w:type="spellEnd"/>
      <w:r w:rsidRPr="00787076">
        <w:t xml:space="preserve"> lorem dictum </w:t>
      </w:r>
      <w:proofErr w:type="spellStart"/>
      <w:r w:rsidRPr="00787076">
        <w:t>tincidunt</w:t>
      </w:r>
      <w:proofErr w:type="spellEnd"/>
      <w:r w:rsidRPr="00787076">
        <w:t xml:space="preserve">. In </w:t>
      </w:r>
      <w:proofErr w:type="spellStart"/>
      <w:r w:rsidRPr="00787076">
        <w:t>malesuada</w:t>
      </w:r>
      <w:proofErr w:type="spellEnd"/>
      <w:r w:rsidRPr="00787076">
        <w:t xml:space="preserve"> mi id </w:t>
      </w:r>
      <w:proofErr w:type="spellStart"/>
      <w:r w:rsidRPr="00787076">
        <w:t>elit</w:t>
      </w:r>
      <w:proofErr w:type="spellEnd"/>
      <w:r w:rsidRPr="00787076">
        <w:t xml:space="preserve"> </w:t>
      </w:r>
      <w:proofErr w:type="spellStart"/>
      <w:r w:rsidRPr="00787076">
        <w:t>finibus</w:t>
      </w:r>
      <w:proofErr w:type="spellEnd"/>
      <w:r w:rsidRPr="00787076">
        <w:t xml:space="preserve">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mollis</w:t>
      </w:r>
      <w:proofErr w:type="spellEnd"/>
      <w:r w:rsidRPr="00787076">
        <w:t xml:space="preserve"> ligula </w:t>
      </w:r>
      <w:proofErr w:type="spellStart"/>
      <w:r w:rsidRPr="00787076">
        <w:t>efficitur</w:t>
      </w:r>
      <w:proofErr w:type="spellEnd"/>
      <w:r w:rsidRPr="00787076">
        <w:t xml:space="preserve">. Donec </w:t>
      </w:r>
      <w:proofErr w:type="spellStart"/>
      <w:r w:rsidRPr="00787076">
        <w:t>augue</w:t>
      </w:r>
      <w:proofErr w:type="spellEnd"/>
      <w:r w:rsidRPr="00787076">
        <w:t xml:space="preserve"> ex, </w:t>
      </w:r>
      <w:proofErr w:type="spellStart"/>
      <w:r w:rsidRPr="00787076">
        <w:t>ultrices</w:t>
      </w:r>
      <w:proofErr w:type="spellEnd"/>
      <w:r w:rsidRPr="00787076">
        <w:t xml:space="preserve"> et </w:t>
      </w:r>
      <w:proofErr w:type="spellStart"/>
      <w:r w:rsidRPr="00787076">
        <w:t>interdum</w:t>
      </w:r>
      <w:proofErr w:type="spellEnd"/>
      <w:r w:rsidRPr="00787076">
        <w:t xml:space="preserve"> ac, </w:t>
      </w:r>
      <w:proofErr w:type="spellStart"/>
      <w:r w:rsidRPr="00787076">
        <w:t>egestas</w:t>
      </w:r>
      <w:proofErr w:type="spellEnd"/>
      <w:r w:rsidRPr="00787076">
        <w:t xml:space="preserve"> et </w:t>
      </w:r>
      <w:proofErr w:type="spellStart"/>
      <w:r w:rsidRPr="00787076">
        <w:t>sapien</w:t>
      </w:r>
      <w:proofErr w:type="spellEnd"/>
      <w:r w:rsidRPr="00787076">
        <w:t xml:space="preserve">. </w:t>
      </w:r>
      <w:proofErr w:type="spellStart"/>
      <w:r w:rsidRPr="00787076">
        <w:t>Phasellus</w:t>
      </w:r>
      <w:proofErr w:type="spellEnd"/>
      <w:r w:rsidRPr="00787076">
        <w:t xml:space="preserve"> non </w:t>
      </w:r>
      <w:proofErr w:type="spellStart"/>
      <w:r w:rsidRPr="00787076">
        <w:t>hendrerit</w:t>
      </w:r>
      <w:proofErr w:type="spellEnd"/>
      <w:r w:rsidRPr="00787076">
        <w:t xml:space="preserve"> </w:t>
      </w:r>
      <w:proofErr w:type="spellStart"/>
      <w:r w:rsidRPr="00787076">
        <w:t>enim</w:t>
      </w:r>
      <w:proofErr w:type="spellEnd"/>
      <w:r w:rsidRPr="00787076">
        <w:t xml:space="preserve">, et </w:t>
      </w:r>
      <w:proofErr w:type="spellStart"/>
      <w:r w:rsidRPr="00787076">
        <w:t>bibendum</w:t>
      </w:r>
      <w:proofErr w:type="spellEnd"/>
      <w:r w:rsidRPr="00787076">
        <w:t xml:space="preserve"> </w:t>
      </w:r>
      <w:proofErr w:type="spellStart"/>
      <w:r w:rsidRPr="00787076">
        <w:t>felis</w:t>
      </w:r>
      <w:proofErr w:type="spellEnd"/>
      <w:r w:rsidRPr="00787076">
        <w:t xml:space="preserve">. Donec </w:t>
      </w:r>
      <w:proofErr w:type="spellStart"/>
      <w:r w:rsidRPr="00787076">
        <w:t>eget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metus</w:t>
      </w:r>
      <w:proofErr w:type="spellEnd"/>
      <w:r w:rsidRPr="00787076">
        <w:t xml:space="preserve"> </w:t>
      </w:r>
      <w:proofErr w:type="spellStart"/>
      <w:r w:rsidRPr="00787076">
        <w:t>tempor</w:t>
      </w:r>
      <w:proofErr w:type="spellEnd"/>
      <w:r w:rsidRPr="00787076">
        <w:t xml:space="preserve"> </w:t>
      </w:r>
      <w:proofErr w:type="spellStart"/>
      <w:r w:rsidRPr="00787076">
        <w:t>ullamcorper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elementum</w:t>
      </w:r>
      <w:proofErr w:type="spellEnd"/>
      <w:r w:rsidRPr="00787076">
        <w:t xml:space="preserve"> </w:t>
      </w:r>
      <w:proofErr w:type="spellStart"/>
      <w:r w:rsidRPr="00787076">
        <w:t>feugiat</w:t>
      </w:r>
      <w:proofErr w:type="spellEnd"/>
      <w:r w:rsidRPr="00787076">
        <w:t xml:space="preserve"> </w:t>
      </w:r>
      <w:proofErr w:type="spellStart"/>
      <w:r w:rsidRPr="00787076">
        <w:t>mollis</w:t>
      </w:r>
      <w:proofErr w:type="spellEnd"/>
      <w:r w:rsidRPr="00787076">
        <w:t xml:space="preserve">. Integer vitae </w:t>
      </w:r>
      <w:proofErr w:type="spellStart"/>
      <w:r w:rsidRPr="00787076">
        <w:t>volutpat</w:t>
      </w:r>
      <w:proofErr w:type="spellEnd"/>
      <w:r w:rsidRPr="00787076">
        <w:t xml:space="preserve"> </w:t>
      </w:r>
      <w:proofErr w:type="spellStart"/>
      <w:r w:rsidRPr="00787076">
        <w:t>metus</w:t>
      </w:r>
      <w:proofErr w:type="spellEnd"/>
      <w:r w:rsidRPr="00787076">
        <w:t xml:space="preserve">. Sed </w:t>
      </w:r>
      <w:proofErr w:type="spellStart"/>
      <w:r w:rsidRPr="00787076">
        <w:t>suscipit</w:t>
      </w:r>
      <w:proofErr w:type="spellEnd"/>
      <w:r w:rsidRPr="00787076">
        <w:t xml:space="preserve"> </w:t>
      </w:r>
      <w:proofErr w:type="spellStart"/>
      <w:r w:rsidRPr="00787076">
        <w:t>tellus</w:t>
      </w:r>
      <w:proofErr w:type="spellEnd"/>
      <w:r w:rsidRPr="00787076">
        <w:t xml:space="preserve"> non </w:t>
      </w:r>
      <w:proofErr w:type="spellStart"/>
      <w:r w:rsidRPr="00787076">
        <w:t>leo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</w:t>
      </w:r>
      <w:proofErr w:type="spellStart"/>
      <w:r w:rsidRPr="00787076">
        <w:t>volutpat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facilisi</w:t>
      </w:r>
      <w:proofErr w:type="spellEnd"/>
      <w:r w:rsidRPr="00787076">
        <w:t xml:space="preserve">. </w:t>
      </w:r>
      <w:proofErr w:type="spellStart"/>
      <w:r w:rsidRPr="00787076">
        <w:t>Pellentesque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ante vitae </w:t>
      </w:r>
      <w:proofErr w:type="spellStart"/>
      <w:r w:rsidRPr="00787076">
        <w:t>volutpat</w:t>
      </w:r>
      <w:proofErr w:type="spellEnd"/>
      <w:r w:rsidRPr="00787076">
        <w:t xml:space="preserve">. Integer </w:t>
      </w:r>
      <w:proofErr w:type="spellStart"/>
      <w:r w:rsidRPr="00787076">
        <w:t>tristique</w:t>
      </w:r>
      <w:proofErr w:type="spellEnd"/>
      <w:r w:rsidRPr="00787076">
        <w:t xml:space="preserve"> </w:t>
      </w:r>
      <w:proofErr w:type="spellStart"/>
      <w:r w:rsidRPr="00787076">
        <w:t>erat</w:t>
      </w:r>
      <w:proofErr w:type="spellEnd"/>
      <w:r w:rsidRPr="00787076">
        <w:t xml:space="preserve"> in convallis auctor. Cras </w:t>
      </w:r>
      <w:proofErr w:type="spellStart"/>
      <w:r w:rsidRPr="00787076">
        <w:t>porttitor</w:t>
      </w:r>
      <w:proofErr w:type="spellEnd"/>
      <w:r w:rsidRPr="00787076">
        <w:t xml:space="preserve"> </w:t>
      </w:r>
      <w:proofErr w:type="spellStart"/>
      <w:r w:rsidRPr="00787076">
        <w:t>iaculis</w:t>
      </w:r>
      <w:proofErr w:type="spellEnd"/>
      <w:r w:rsidRPr="00787076">
        <w:t xml:space="preserve"> </w:t>
      </w:r>
      <w:proofErr w:type="spellStart"/>
      <w:r w:rsidRPr="00787076">
        <w:t>sapien</w:t>
      </w:r>
      <w:proofErr w:type="spellEnd"/>
      <w:r w:rsidRPr="00787076">
        <w:t xml:space="preserve"> et </w:t>
      </w:r>
      <w:proofErr w:type="spellStart"/>
      <w:r w:rsidRPr="00787076">
        <w:t>finibus</w:t>
      </w:r>
      <w:proofErr w:type="spellEnd"/>
      <w:r w:rsidRPr="00787076">
        <w:t>.</w:t>
      </w:r>
    </w:p>
    <w:p w14:paraId="03BA9196" w14:textId="77777777" w:rsidR="00517B39" w:rsidRDefault="00517B39" w:rsidP="000E0339">
      <w:pPr>
        <w:pStyle w:val="JSSE-Caption"/>
      </w:pPr>
    </w:p>
    <w:p w14:paraId="07980022" w14:textId="77777777" w:rsidR="00517B39" w:rsidRDefault="00517B39" w:rsidP="000E0339">
      <w:pPr>
        <w:pStyle w:val="JSSE-Caption"/>
      </w:pPr>
    </w:p>
    <w:p w14:paraId="4481C5A7" w14:textId="77777777" w:rsidR="00517B39" w:rsidRDefault="00517B39" w:rsidP="000E0339">
      <w:pPr>
        <w:pStyle w:val="JSSE-Caption"/>
      </w:pPr>
    </w:p>
    <w:p w14:paraId="3B10FE82" w14:textId="6D49D51E" w:rsidR="000E0339" w:rsidRDefault="000E0339" w:rsidP="000E0339">
      <w:pPr>
        <w:pStyle w:val="JSSE-Caption"/>
      </w:pPr>
      <w:r>
        <w:lastRenderedPageBreak/>
        <w:t>Figure 1. Example of an image</w:t>
      </w:r>
    </w:p>
    <w:p w14:paraId="5D24504D" w14:textId="0C369D7D" w:rsidR="000E0339" w:rsidRDefault="000E0339" w:rsidP="000E0339">
      <w:pPr>
        <w:pStyle w:val="JSSE-Caption"/>
        <w:jc w:val="center"/>
      </w:pPr>
      <w:r>
        <w:rPr>
          <w:noProof/>
        </w:rPr>
        <w:drawing>
          <wp:inline distT="0" distB="0" distL="0" distR="0" wp14:anchorId="26446B99" wp14:editId="3DFFDCA2">
            <wp:extent cx="4396900" cy="3297676"/>
            <wp:effectExtent l="0" t="0" r="0" b="4445"/>
            <wp:docPr id="7" name="Grafik 7" descr="Ein Bild, das Gras, draußen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Gras, draußen, Himmel, Baum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891" cy="333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34986" w14:textId="4F0DBC31" w:rsidR="00787076" w:rsidRDefault="00787076" w:rsidP="00787076">
      <w:pPr>
        <w:pStyle w:val="JSSE-Level3Heading"/>
      </w:pPr>
      <w:r>
        <w:t>2.1.1</w:t>
      </w:r>
      <w:r>
        <w:tab/>
        <w:t xml:space="preserve">Level 3 </w:t>
      </w:r>
      <w:r w:rsidR="000E0339">
        <w:t>h</w:t>
      </w:r>
      <w:r>
        <w:t>eading</w:t>
      </w:r>
    </w:p>
    <w:p w14:paraId="6D6F301B" w14:textId="1BC00760" w:rsidR="00787076" w:rsidRDefault="00787076" w:rsidP="00517B39">
      <w:pPr>
        <w:pStyle w:val="JSSE-Textbody"/>
        <w:ind w:firstLine="0"/>
      </w:pPr>
      <w:r w:rsidRPr="00787076">
        <w:t xml:space="preserve">Lorem ipsum dolor sit </w:t>
      </w:r>
      <w:proofErr w:type="spellStart"/>
      <w:r w:rsidRPr="00787076">
        <w:t>amet</w:t>
      </w:r>
      <w:proofErr w:type="spellEnd"/>
      <w:r w:rsidRPr="00787076">
        <w:t xml:space="preserve">, </w:t>
      </w:r>
      <w:proofErr w:type="spellStart"/>
      <w:r w:rsidRPr="00787076">
        <w:t>consectetur</w:t>
      </w:r>
      <w:proofErr w:type="spellEnd"/>
      <w:r w:rsidRPr="00787076">
        <w:t xml:space="preserve"> </w:t>
      </w:r>
      <w:proofErr w:type="spellStart"/>
      <w:r w:rsidRPr="00787076">
        <w:t>adipiscing</w:t>
      </w:r>
      <w:proofErr w:type="spellEnd"/>
      <w:r w:rsidRPr="00787076">
        <w:t xml:space="preserve"> </w:t>
      </w:r>
      <w:proofErr w:type="spellStart"/>
      <w:r w:rsidRPr="00787076">
        <w:t>elit</w:t>
      </w:r>
      <w:proofErr w:type="spellEnd"/>
      <w:r w:rsidRPr="00787076">
        <w:t xml:space="preserve">. In </w:t>
      </w:r>
      <w:proofErr w:type="spellStart"/>
      <w:r w:rsidRPr="00787076">
        <w:t>sollicitudin</w:t>
      </w:r>
      <w:proofErr w:type="spellEnd"/>
      <w:r w:rsidRPr="00787076">
        <w:t xml:space="preserve"> </w:t>
      </w:r>
      <w:proofErr w:type="spellStart"/>
      <w:r w:rsidRPr="00787076">
        <w:t>hendrerit</w:t>
      </w:r>
      <w:proofErr w:type="spellEnd"/>
      <w:r w:rsidRPr="00787076">
        <w:t xml:space="preserve"> lorem dictum </w:t>
      </w:r>
      <w:proofErr w:type="spellStart"/>
      <w:r w:rsidRPr="00787076">
        <w:t>tincidunt</w:t>
      </w:r>
      <w:proofErr w:type="spellEnd"/>
      <w:r w:rsidRPr="00787076">
        <w:t xml:space="preserve">. In </w:t>
      </w:r>
      <w:proofErr w:type="spellStart"/>
      <w:r w:rsidRPr="00787076">
        <w:t>malesuada</w:t>
      </w:r>
      <w:proofErr w:type="spellEnd"/>
      <w:r w:rsidRPr="00787076">
        <w:t xml:space="preserve"> mi id </w:t>
      </w:r>
      <w:proofErr w:type="spellStart"/>
      <w:r w:rsidRPr="00787076">
        <w:t>elit</w:t>
      </w:r>
      <w:proofErr w:type="spellEnd"/>
      <w:r w:rsidRPr="00787076">
        <w:t xml:space="preserve"> </w:t>
      </w:r>
      <w:proofErr w:type="spellStart"/>
      <w:r w:rsidRPr="00787076">
        <w:t>finibus</w:t>
      </w:r>
      <w:proofErr w:type="spellEnd"/>
      <w:r w:rsidRPr="00787076">
        <w:t xml:space="preserve">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mollis</w:t>
      </w:r>
      <w:proofErr w:type="spellEnd"/>
      <w:r w:rsidRPr="00787076">
        <w:t xml:space="preserve"> ligula </w:t>
      </w:r>
      <w:proofErr w:type="spellStart"/>
      <w:r w:rsidRPr="00787076">
        <w:t>efficitur</w:t>
      </w:r>
      <w:proofErr w:type="spellEnd"/>
      <w:r w:rsidRPr="00787076">
        <w:t xml:space="preserve">. Donec </w:t>
      </w:r>
      <w:proofErr w:type="spellStart"/>
      <w:r w:rsidRPr="00787076">
        <w:t>augue</w:t>
      </w:r>
      <w:proofErr w:type="spellEnd"/>
      <w:r w:rsidRPr="00787076">
        <w:t xml:space="preserve"> ex, </w:t>
      </w:r>
      <w:proofErr w:type="spellStart"/>
      <w:r w:rsidRPr="00787076">
        <w:t>ultrices</w:t>
      </w:r>
      <w:proofErr w:type="spellEnd"/>
      <w:r w:rsidRPr="00787076">
        <w:t xml:space="preserve"> et </w:t>
      </w:r>
      <w:proofErr w:type="spellStart"/>
      <w:r w:rsidRPr="00787076">
        <w:t>interdum</w:t>
      </w:r>
      <w:proofErr w:type="spellEnd"/>
      <w:r w:rsidRPr="00787076">
        <w:t xml:space="preserve"> ac, </w:t>
      </w:r>
      <w:proofErr w:type="spellStart"/>
      <w:r w:rsidRPr="00787076">
        <w:t>egestas</w:t>
      </w:r>
      <w:proofErr w:type="spellEnd"/>
      <w:r w:rsidRPr="00787076">
        <w:t xml:space="preserve"> et </w:t>
      </w:r>
      <w:proofErr w:type="spellStart"/>
      <w:r w:rsidRPr="00787076">
        <w:t>sapien</w:t>
      </w:r>
      <w:proofErr w:type="spellEnd"/>
      <w:r w:rsidRPr="00787076">
        <w:t xml:space="preserve">. </w:t>
      </w:r>
      <w:proofErr w:type="spellStart"/>
      <w:r w:rsidRPr="00787076">
        <w:t>Phasellus</w:t>
      </w:r>
      <w:proofErr w:type="spellEnd"/>
      <w:r w:rsidRPr="00787076">
        <w:t xml:space="preserve"> non </w:t>
      </w:r>
      <w:proofErr w:type="spellStart"/>
      <w:r w:rsidRPr="00787076">
        <w:t>hendrerit</w:t>
      </w:r>
      <w:proofErr w:type="spellEnd"/>
      <w:r w:rsidRPr="00787076">
        <w:t xml:space="preserve"> </w:t>
      </w:r>
      <w:proofErr w:type="spellStart"/>
      <w:r w:rsidRPr="00787076">
        <w:t>enim</w:t>
      </w:r>
      <w:proofErr w:type="spellEnd"/>
      <w:r w:rsidRPr="00787076">
        <w:t xml:space="preserve">, et </w:t>
      </w:r>
      <w:proofErr w:type="spellStart"/>
      <w:r w:rsidRPr="00787076">
        <w:t>bibendum</w:t>
      </w:r>
      <w:proofErr w:type="spellEnd"/>
      <w:r w:rsidRPr="00787076">
        <w:t xml:space="preserve"> </w:t>
      </w:r>
      <w:proofErr w:type="spellStart"/>
      <w:r w:rsidRPr="00787076">
        <w:t>felis</w:t>
      </w:r>
      <w:proofErr w:type="spellEnd"/>
      <w:r w:rsidRPr="00787076">
        <w:t xml:space="preserve">. Donec </w:t>
      </w:r>
      <w:proofErr w:type="spellStart"/>
      <w:r w:rsidRPr="00787076">
        <w:t>eget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metus</w:t>
      </w:r>
      <w:proofErr w:type="spellEnd"/>
      <w:r w:rsidRPr="00787076">
        <w:t xml:space="preserve"> </w:t>
      </w:r>
      <w:proofErr w:type="spellStart"/>
      <w:r w:rsidRPr="00787076">
        <w:t>tempor</w:t>
      </w:r>
      <w:proofErr w:type="spellEnd"/>
      <w:r w:rsidRPr="00787076">
        <w:t xml:space="preserve"> </w:t>
      </w:r>
      <w:proofErr w:type="spellStart"/>
      <w:r w:rsidRPr="00787076">
        <w:t>ullamcorper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elementum</w:t>
      </w:r>
      <w:proofErr w:type="spellEnd"/>
      <w:r w:rsidRPr="00787076">
        <w:t xml:space="preserve"> </w:t>
      </w:r>
      <w:proofErr w:type="spellStart"/>
      <w:r w:rsidRPr="00787076">
        <w:t>feugiat</w:t>
      </w:r>
      <w:proofErr w:type="spellEnd"/>
      <w:r w:rsidRPr="00787076">
        <w:t xml:space="preserve"> </w:t>
      </w:r>
      <w:proofErr w:type="spellStart"/>
      <w:r w:rsidRPr="00787076">
        <w:t>mollis</w:t>
      </w:r>
      <w:proofErr w:type="spellEnd"/>
      <w:r w:rsidRPr="00787076">
        <w:t xml:space="preserve">. Integer vitae </w:t>
      </w:r>
      <w:proofErr w:type="spellStart"/>
      <w:r w:rsidRPr="00787076">
        <w:t>volutpat</w:t>
      </w:r>
      <w:proofErr w:type="spellEnd"/>
      <w:r w:rsidRPr="00787076">
        <w:t xml:space="preserve"> </w:t>
      </w:r>
      <w:proofErr w:type="spellStart"/>
      <w:r w:rsidRPr="00787076">
        <w:t>metus</w:t>
      </w:r>
      <w:proofErr w:type="spellEnd"/>
      <w:r w:rsidRPr="00787076">
        <w:t xml:space="preserve">. Sed </w:t>
      </w:r>
      <w:proofErr w:type="spellStart"/>
      <w:r w:rsidRPr="00787076">
        <w:t>suscipit</w:t>
      </w:r>
      <w:proofErr w:type="spellEnd"/>
      <w:r w:rsidRPr="00787076">
        <w:t xml:space="preserve"> </w:t>
      </w:r>
      <w:proofErr w:type="spellStart"/>
      <w:r w:rsidRPr="00787076">
        <w:t>tellus</w:t>
      </w:r>
      <w:proofErr w:type="spellEnd"/>
      <w:r w:rsidRPr="00787076">
        <w:t xml:space="preserve"> non </w:t>
      </w:r>
      <w:proofErr w:type="spellStart"/>
      <w:r w:rsidRPr="00787076">
        <w:t>leo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</w:t>
      </w:r>
      <w:proofErr w:type="spellStart"/>
      <w:r w:rsidRPr="00787076">
        <w:t>volutpat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</w:t>
      </w:r>
      <w:proofErr w:type="spellStart"/>
      <w:r w:rsidRPr="00787076">
        <w:t>facilisi</w:t>
      </w:r>
      <w:proofErr w:type="spellEnd"/>
      <w:r w:rsidRPr="00787076">
        <w:t xml:space="preserve">. </w:t>
      </w:r>
      <w:proofErr w:type="spellStart"/>
      <w:r w:rsidRPr="00787076">
        <w:t>Pellentesque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ante vitae </w:t>
      </w:r>
      <w:proofErr w:type="spellStart"/>
      <w:r w:rsidRPr="00787076">
        <w:t>volutpat</w:t>
      </w:r>
      <w:proofErr w:type="spellEnd"/>
      <w:r w:rsidRPr="00787076">
        <w:t xml:space="preserve">. Integer </w:t>
      </w:r>
      <w:proofErr w:type="spellStart"/>
      <w:r w:rsidRPr="00787076">
        <w:t>tristique</w:t>
      </w:r>
      <w:proofErr w:type="spellEnd"/>
      <w:r w:rsidRPr="00787076">
        <w:t xml:space="preserve"> </w:t>
      </w:r>
      <w:proofErr w:type="spellStart"/>
      <w:r w:rsidRPr="00787076">
        <w:t>erat</w:t>
      </w:r>
      <w:proofErr w:type="spellEnd"/>
      <w:r w:rsidRPr="00787076">
        <w:t xml:space="preserve"> in convallis auctor. Cras </w:t>
      </w:r>
      <w:proofErr w:type="spellStart"/>
      <w:r w:rsidRPr="00787076">
        <w:t>porttitor</w:t>
      </w:r>
      <w:proofErr w:type="spellEnd"/>
      <w:r w:rsidRPr="00787076">
        <w:t xml:space="preserve"> </w:t>
      </w:r>
      <w:proofErr w:type="spellStart"/>
      <w:r w:rsidRPr="00787076">
        <w:t>iaculis</w:t>
      </w:r>
      <w:proofErr w:type="spellEnd"/>
      <w:r w:rsidRPr="00787076">
        <w:t xml:space="preserve"> </w:t>
      </w:r>
      <w:proofErr w:type="spellStart"/>
      <w:r w:rsidRPr="00787076">
        <w:t>sapien</w:t>
      </w:r>
      <w:proofErr w:type="spellEnd"/>
      <w:r w:rsidRPr="00787076">
        <w:t xml:space="preserve"> et </w:t>
      </w:r>
      <w:proofErr w:type="spellStart"/>
      <w:r w:rsidRPr="00787076">
        <w:t>finibus</w:t>
      </w:r>
      <w:proofErr w:type="spellEnd"/>
      <w:r w:rsidRPr="00787076">
        <w:t>.</w:t>
      </w:r>
    </w:p>
    <w:p w14:paraId="30E79D28" w14:textId="5CF976F8" w:rsidR="000E0339" w:rsidRDefault="000E0339" w:rsidP="000E0339">
      <w:pPr>
        <w:pStyle w:val="JSSE-Caption"/>
      </w:pPr>
      <w:r>
        <w:t>Table 1. Example of a table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0E0339" w14:paraId="7E1F60E1" w14:textId="77777777" w:rsidTr="000E0339">
        <w:tc>
          <w:tcPr>
            <w:tcW w:w="3112" w:type="dxa"/>
          </w:tcPr>
          <w:p w14:paraId="0684732A" w14:textId="36C3419B" w:rsidR="000E0339" w:rsidRDefault="000E0339" w:rsidP="000E0339">
            <w:pPr>
              <w:pStyle w:val="JSSE-Tabels"/>
            </w:pPr>
            <w:r>
              <w:t>Data</w:t>
            </w:r>
          </w:p>
        </w:tc>
        <w:tc>
          <w:tcPr>
            <w:tcW w:w="3113" w:type="dxa"/>
          </w:tcPr>
          <w:p w14:paraId="2242BF85" w14:textId="4530E8F0" w:rsidR="000E0339" w:rsidRDefault="000E0339" w:rsidP="000E0339">
            <w:pPr>
              <w:pStyle w:val="JSSE-Tabels"/>
            </w:pPr>
            <w:r>
              <w:t>Data</w:t>
            </w:r>
          </w:p>
        </w:tc>
        <w:tc>
          <w:tcPr>
            <w:tcW w:w="3113" w:type="dxa"/>
          </w:tcPr>
          <w:p w14:paraId="75BA10B2" w14:textId="1D992C7D" w:rsidR="000E0339" w:rsidRDefault="000E0339" w:rsidP="000E0339">
            <w:pPr>
              <w:pStyle w:val="JSSE-Tabels"/>
            </w:pPr>
            <w:r>
              <w:t>Data</w:t>
            </w:r>
          </w:p>
        </w:tc>
      </w:tr>
      <w:tr w:rsidR="000E0339" w:rsidRPr="00D642CE" w14:paraId="2248EB9D" w14:textId="77777777" w:rsidTr="000E0339">
        <w:tc>
          <w:tcPr>
            <w:tcW w:w="3112" w:type="dxa"/>
          </w:tcPr>
          <w:p w14:paraId="14D482AA" w14:textId="33E797FF" w:rsidR="000E0339" w:rsidRDefault="000E0339" w:rsidP="000E0339">
            <w:pPr>
              <w:pStyle w:val="JSSE-Tabels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appropiate</w:t>
            </w:r>
            <w:proofErr w:type="spellEnd"/>
          </w:p>
        </w:tc>
        <w:tc>
          <w:tcPr>
            <w:tcW w:w="3113" w:type="dxa"/>
          </w:tcPr>
          <w:p w14:paraId="37A56F07" w14:textId="6FA92463" w:rsidR="000E0339" w:rsidRDefault="003A0023" w:rsidP="000E0339">
            <w:pPr>
              <w:pStyle w:val="JSSE-Tabels"/>
            </w:pPr>
            <w:r>
              <w:t>T</w:t>
            </w:r>
            <w:r w:rsidR="003919F9">
              <w:t>emplate</w:t>
            </w:r>
            <w:r>
              <w:t xml:space="preserve"> (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>)</w:t>
            </w:r>
          </w:p>
        </w:tc>
        <w:tc>
          <w:tcPr>
            <w:tcW w:w="3113" w:type="dxa"/>
          </w:tcPr>
          <w:p w14:paraId="60A12D04" w14:textId="3D6459A8" w:rsidR="000E0339" w:rsidRPr="003A0023" w:rsidRDefault="000E0339" w:rsidP="000E0339">
            <w:pPr>
              <w:pStyle w:val="JSSE-Tabels"/>
              <w:rPr>
                <w:lang w:val="en-US"/>
              </w:rPr>
            </w:pPr>
            <w:r w:rsidRPr="003A0023">
              <w:rPr>
                <w:lang w:val="en-US"/>
              </w:rPr>
              <w:t xml:space="preserve">For table </w:t>
            </w:r>
            <w:r w:rsidR="003919F9" w:rsidRPr="003A0023">
              <w:rPr>
                <w:lang w:val="en-US"/>
              </w:rPr>
              <w:t xml:space="preserve">fonts </w:t>
            </w:r>
            <w:r w:rsidRPr="003A0023">
              <w:rPr>
                <w:lang w:val="en-US"/>
              </w:rPr>
              <w:t>(JSSE-</w:t>
            </w:r>
            <w:r w:rsidR="003919F9" w:rsidRPr="003A0023">
              <w:rPr>
                <w:lang w:val="en-US"/>
              </w:rPr>
              <w:t>Tab</w:t>
            </w:r>
            <w:r w:rsidR="00304F45">
              <w:rPr>
                <w:lang w:val="en-US"/>
              </w:rPr>
              <w:t>le</w:t>
            </w:r>
            <w:r w:rsidR="003919F9" w:rsidRPr="003A0023">
              <w:rPr>
                <w:lang w:val="en-US"/>
              </w:rPr>
              <w:t>)</w:t>
            </w:r>
          </w:p>
        </w:tc>
      </w:tr>
      <w:tr w:rsidR="000E0339" w14:paraId="7174ED51" w14:textId="77777777" w:rsidTr="000E0339">
        <w:tc>
          <w:tcPr>
            <w:tcW w:w="3112" w:type="dxa"/>
          </w:tcPr>
          <w:p w14:paraId="6283B4DC" w14:textId="049CA066" w:rsidR="000E0339" w:rsidRDefault="000E0339" w:rsidP="000E0339">
            <w:pPr>
              <w:pStyle w:val="JSSE-Tabels"/>
            </w:pPr>
            <w:r>
              <w:t>Data</w:t>
            </w:r>
          </w:p>
        </w:tc>
        <w:tc>
          <w:tcPr>
            <w:tcW w:w="3113" w:type="dxa"/>
          </w:tcPr>
          <w:p w14:paraId="71BE390E" w14:textId="1E450304" w:rsidR="000E0339" w:rsidRDefault="000E0339" w:rsidP="000E0339">
            <w:pPr>
              <w:pStyle w:val="JSSE-Tabels"/>
            </w:pPr>
            <w:r>
              <w:t>Data</w:t>
            </w:r>
          </w:p>
        </w:tc>
        <w:tc>
          <w:tcPr>
            <w:tcW w:w="3113" w:type="dxa"/>
          </w:tcPr>
          <w:p w14:paraId="299FC5D3" w14:textId="5EF9421B" w:rsidR="000E0339" w:rsidRDefault="000E0339" w:rsidP="000E0339">
            <w:pPr>
              <w:pStyle w:val="JSSE-Tabels"/>
            </w:pPr>
            <w:r>
              <w:t>Data</w:t>
            </w:r>
          </w:p>
        </w:tc>
      </w:tr>
    </w:tbl>
    <w:p w14:paraId="6955F9C2" w14:textId="77777777" w:rsidR="000E0339" w:rsidRPr="00787076" w:rsidRDefault="000E0339" w:rsidP="000E0339">
      <w:pPr>
        <w:pStyle w:val="JSSE-Caption"/>
      </w:pPr>
    </w:p>
    <w:p w14:paraId="5D957A10" w14:textId="0E4E32A2" w:rsidR="00787076" w:rsidRDefault="00787076" w:rsidP="00094B93">
      <w:pPr>
        <w:pStyle w:val="JSSE-Textbody"/>
      </w:pPr>
      <w:proofErr w:type="spellStart"/>
      <w:r w:rsidRPr="00787076">
        <w:t>Mauris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</w:t>
      </w:r>
      <w:proofErr w:type="spellStart"/>
      <w:r w:rsidRPr="00787076">
        <w:t>efficitur</w:t>
      </w:r>
      <w:proofErr w:type="spellEnd"/>
      <w:r w:rsidRPr="00787076">
        <w:t xml:space="preserve"> dolor,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sollicitudin</w:t>
      </w:r>
      <w:proofErr w:type="spellEnd"/>
      <w:r w:rsidRPr="00787076">
        <w:t xml:space="preserve"> mi. Aenean </w:t>
      </w:r>
      <w:proofErr w:type="spellStart"/>
      <w:r w:rsidRPr="00787076">
        <w:t>varius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libero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euismod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ac </w:t>
      </w:r>
      <w:proofErr w:type="spellStart"/>
      <w:r w:rsidRPr="00787076">
        <w:t>pretium</w:t>
      </w:r>
      <w:proofErr w:type="spellEnd"/>
      <w:r w:rsidRPr="00787076">
        <w:t xml:space="preserve"> dolor. Vestibulum </w:t>
      </w:r>
      <w:proofErr w:type="spellStart"/>
      <w:r w:rsidRPr="00787076">
        <w:t>euismod</w:t>
      </w:r>
      <w:proofErr w:type="spellEnd"/>
      <w:r w:rsidRPr="00787076">
        <w:t xml:space="preserve"> </w:t>
      </w:r>
      <w:proofErr w:type="spellStart"/>
      <w:r w:rsidRPr="00787076">
        <w:t>turpis</w:t>
      </w:r>
      <w:proofErr w:type="spellEnd"/>
      <w:r w:rsidRPr="00787076">
        <w:t xml:space="preserve"> vel </w:t>
      </w:r>
      <w:proofErr w:type="spellStart"/>
      <w:r w:rsidRPr="00787076">
        <w:t>urna</w:t>
      </w:r>
      <w:proofErr w:type="spellEnd"/>
      <w:r w:rsidRPr="00787076">
        <w:t xml:space="preserve"> </w:t>
      </w:r>
      <w:proofErr w:type="spellStart"/>
      <w:r w:rsidRPr="00787076">
        <w:t>varius</w:t>
      </w:r>
      <w:proofErr w:type="spellEnd"/>
      <w:r w:rsidRPr="00787076">
        <w:t xml:space="preserve"> pulvinar. Cras cursus </w:t>
      </w:r>
      <w:proofErr w:type="spellStart"/>
      <w:r w:rsidRPr="00787076">
        <w:t>lectus</w:t>
      </w:r>
      <w:proofErr w:type="spellEnd"/>
      <w:r w:rsidRPr="00787076">
        <w:t xml:space="preserve"> lorem,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nisi pulvinar </w:t>
      </w:r>
      <w:proofErr w:type="spellStart"/>
      <w:r w:rsidRPr="00787076">
        <w:t>quis</w:t>
      </w:r>
      <w:proofErr w:type="spellEnd"/>
      <w:r w:rsidRPr="00787076">
        <w:t xml:space="preserve">. </w:t>
      </w:r>
      <w:proofErr w:type="spellStart"/>
      <w:r w:rsidRPr="00787076">
        <w:t>Quisque</w:t>
      </w:r>
      <w:proofErr w:type="spellEnd"/>
      <w:r w:rsidRPr="00787076">
        <w:t xml:space="preserve"> </w:t>
      </w:r>
      <w:proofErr w:type="spellStart"/>
      <w:r w:rsidRPr="00787076">
        <w:t>sapien</w:t>
      </w:r>
      <w:proofErr w:type="spellEnd"/>
      <w:r w:rsidRPr="00787076">
        <w:t xml:space="preserve"> </w:t>
      </w:r>
      <w:proofErr w:type="spellStart"/>
      <w:r w:rsidRPr="00787076">
        <w:t>purus</w:t>
      </w:r>
      <w:proofErr w:type="spellEnd"/>
      <w:r w:rsidRPr="00787076">
        <w:t xml:space="preserve">,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lobortis</w:t>
      </w:r>
      <w:proofErr w:type="spellEnd"/>
      <w:r w:rsidRPr="00787076">
        <w:t xml:space="preserve"> </w:t>
      </w:r>
      <w:proofErr w:type="spellStart"/>
      <w:r w:rsidRPr="00787076">
        <w:t>quam</w:t>
      </w:r>
      <w:proofErr w:type="spellEnd"/>
      <w:r w:rsidRPr="00787076">
        <w:t xml:space="preserve"> vitae, </w:t>
      </w:r>
      <w:proofErr w:type="spellStart"/>
      <w:r w:rsidRPr="00787076">
        <w:t>condimentum</w:t>
      </w:r>
      <w:proofErr w:type="spellEnd"/>
      <w:r w:rsidRPr="00787076">
        <w:t xml:space="preserve"> </w:t>
      </w:r>
      <w:proofErr w:type="spellStart"/>
      <w:r w:rsidRPr="00787076">
        <w:t>volutpat</w:t>
      </w:r>
      <w:proofErr w:type="spellEnd"/>
      <w:r w:rsidRPr="00787076">
        <w:t xml:space="preserve"> </w:t>
      </w:r>
      <w:proofErr w:type="spellStart"/>
      <w:r w:rsidRPr="00787076">
        <w:t>nibh</w:t>
      </w:r>
      <w:proofErr w:type="spellEnd"/>
      <w:r w:rsidRPr="00787076">
        <w:t xml:space="preserve">. Donec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lectus</w:t>
      </w:r>
      <w:proofErr w:type="spellEnd"/>
      <w:r w:rsidRPr="00787076">
        <w:t xml:space="preserve">. </w:t>
      </w:r>
      <w:proofErr w:type="spellStart"/>
      <w:r w:rsidRPr="00787076">
        <w:t>Aliquam</w:t>
      </w:r>
      <w:proofErr w:type="spellEnd"/>
      <w:r w:rsidRPr="00787076">
        <w:t xml:space="preserve"> at auctor mi. Aenean </w:t>
      </w:r>
      <w:proofErr w:type="spellStart"/>
      <w:r w:rsidRPr="00787076">
        <w:t>interdum</w:t>
      </w:r>
      <w:proofErr w:type="spellEnd"/>
      <w:r w:rsidRPr="00787076">
        <w:t xml:space="preserve">, mi </w:t>
      </w:r>
      <w:proofErr w:type="spellStart"/>
      <w:r w:rsidRPr="00787076">
        <w:t>ornare</w:t>
      </w:r>
      <w:proofErr w:type="spellEnd"/>
      <w:r w:rsidRPr="00787076">
        <w:t xml:space="preserve"> </w:t>
      </w:r>
      <w:proofErr w:type="spellStart"/>
      <w:r w:rsidRPr="00787076">
        <w:t>fringilla</w:t>
      </w:r>
      <w:proofErr w:type="spellEnd"/>
      <w:r w:rsidRPr="00787076">
        <w:t xml:space="preserve"> </w:t>
      </w:r>
      <w:proofErr w:type="spellStart"/>
      <w:r w:rsidRPr="00787076">
        <w:t>molestie</w:t>
      </w:r>
      <w:proofErr w:type="spellEnd"/>
      <w:r w:rsidRPr="00787076">
        <w:t xml:space="preserve">, </w:t>
      </w:r>
      <w:proofErr w:type="spellStart"/>
      <w:r w:rsidRPr="00787076">
        <w:t>metus</w:t>
      </w:r>
      <w:proofErr w:type="spellEnd"/>
      <w:r w:rsidRPr="00787076">
        <w:t xml:space="preserve"> </w:t>
      </w:r>
      <w:proofErr w:type="spellStart"/>
      <w:r w:rsidRPr="00787076">
        <w:t>tortor</w:t>
      </w:r>
      <w:proofErr w:type="spellEnd"/>
      <w:r w:rsidRPr="00787076">
        <w:t xml:space="preserve"> </w:t>
      </w:r>
      <w:proofErr w:type="spellStart"/>
      <w:r w:rsidRPr="00787076">
        <w:t>faucibus</w:t>
      </w:r>
      <w:proofErr w:type="spellEnd"/>
      <w:r w:rsidRPr="00787076">
        <w:t xml:space="preserve"> ligula, </w:t>
      </w:r>
      <w:proofErr w:type="spellStart"/>
      <w:r w:rsidRPr="00787076">
        <w:t>eu</w:t>
      </w:r>
      <w:proofErr w:type="spellEnd"/>
      <w:r w:rsidRPr="00787076">
        <w:t xml:space="preserve"> </w:t>
      </w:r>
      <w:r w:rsidRPr="00787076">
        <w:lastRenderedPageBreak/>
        <w:t xml:space="preserve">gravida eros </w:t>
      </w:r>
      <w:proofErr w:type="spellStart"/>
      <w:r w:rsidRPr="00787076">
        <w:t>purus</w:t>
      </w:r>
      <w:proofErr w:type="spellEnd"/>
      <w:r w:rsidRPr="00787076">
        <w:t xml:space="preserve"> in </w:t>
      </w:r>
      <w:proofErr w:type="spellStart"/>
      <w:r w:rsidRPr="00787076">
        <w:t>nibh</w:t>
      </w:r>
      <w:proofErr w:type="spellEnd"/>
      <w:r w:rsidRPr="00787076">
        <w:t xml:space="preserve">. In cursus </w:t>
      </w:r>
      <w:proofErr w:type="spellStart"/>
      <w:r w:rsidRPr="00787076">
        <w:t>nulla</w:t>
      </w:r>
      <w:proofErr w:type="spellEnd"/>
      <w:r w:rsidRPr="00787076">
        <w:t xml:space="preserve"> at </w:t>
      </w:r>
      <w:proofErr w:type="spellStart"/>
      <w:r w:rsidRPr="00787076">
        <w:t>elit</w:t>
      </w:r>
      <w:proofErr w:type="spellEnd"/>
      <w:r w:rsidRPr="00787076">
        <w:t xml:space="preserve"> auctor, vel </w:t>
      </w:r>
      <w:proofErr w:type="spellStart"/>
      <w:r w:rsidRPr="00787076">
        <w:t>commodo</w:t>
      </w:r>
      <w:proofErr w:type="spellEnd"/>
      <w:r w:rsidRPr="00787076">
        <w:t xml:space="preserve"> </w:t>
      </w:r>
      <w:proofErr w:type="spellStart"/>
      <w:r w:rsidRPr="00787076">
        <w:t>est</w:t>
      </w:r>
      <w:proofErr w:type="spellEnd"/>
      <w:r w:rsidRPr="00787076">
        <w:t xml:space="preserve"> </w:t>
      </w:r>
      <w:proofErr w:type="spellStart"/>
      <w:r w:rsidRPr="00787076">
        <w:t>venenatis</w:t>
      </w:r>
      <w:proofErr w:type="spellEnd"/>
      <w:r w:rsidRPr="00787076">
        <w:t xml:space="preserve">. Sed pharetra a </w:t>
      </w:r>
      <w:proofErr w:type="spellStart"/>
      <w:r w:rsidRPr="00787076">
        <w:t>mauris</w:t>
      </w:r>
      <w:proofErr w:type="spellEnd"/>
      <w:r w:rsidRPr="00787076">
        <w:t xml:space="preserve"> et </w:t>
      </w:r>
      <w:proofErr w:type="spellStart"/>
      <w:r w:rsidRPr="00787076">
        <w:t>bibendum</w:t>
      </w:r>
      <w:proofErr w:type="spellEnd"/>
      <w:r w:rsidRPr="00787076">
        <w:t>.</w:t>
      </w:r>
    </w:p>
    <w:p w14:paraId="68F932B6" w14:textId="77777777" w:rsidR="003A0023" w:rsidRPr="00787076" w:rsidRDefault="003A0023" w:rsidP="00094B93">
      <w:pPr>
        <w:pStyle w:val="JSSE-Textbody"/>
      </w:pPr>
    </w:p>
    <w:p w14:paraId="2F289DA3" w14:textId="24786516" w:rsidR="00B3302C" w:rsidRPr="00424B19" w:rsidRDefault="003A0023" w:rsidP="003A0023">
      <w:pPr>
        <w:pStyle w:val="JSSE-Level1Heading"/>
      </w:pPr>
      <w:r>
        <w:t>References</w:t>
      </w:r>
    </w:p>
    <w:sdt>
      <w:sdtPr>
        <w:rPr>
          <w:rFonts w:ascii="Noto Serif" w:hAnsi="Noto Serif"/>
          <w:b/>
          <w:smallCaps/>
          <w:sz w:val="28"/>
          <w:lang w:val="en-US"/>
        </w:rPr>
        <w:id w:val="-573587230"/>
        <w:bibliography/>
      </w:sdtPr>
      <w:sdtContent>
        <w:p w14:paraId="5D471BFF" w14:textId="5A2F7D2A" w:rsidR="00EB6777" w:rsidRPr="00EB6777" w:rsidRDefault="00EB6777" w:rsidP="00EB6777">
          <w:pPr>
            <w:rPr>
              <w:rFonts w:ascii="Times New Roman" w:eastAsia="Times New Roman" w:hAnsi="Times New Roman" w:cs="Times New Roman"/>
              <w:lang w:val="en-US" w:eastAsia="de-DE"/>
            </w:rPr>
          </w:pPr>
        </w:p>
        <w:p w14:paraId="1F3F67C7" w14:textId="3A788019" w:rsidR="000522B9" w:rsidRPr="000522B9" w:rsidRDefault="00000000" w:rsidP="000522B9">
          <w:pPr>
            <w:pStyle w:val="JSSE-Chapter-1"/>
            <w:ind w:left="0" w:firstLine="0"/>
            <w:rPr>
              <w:sz w:val="22"/>
            </w:rPr>
          </w:pPr>
        </w:p>
      </w:sdtContent>
    </w:sdt>
    <w:p w14:paraId="26109721" w14:textId="1E660061" w:rsidR="00420744" w:rsidRPr="00CD6CA7" w:rsidRDefault="00B3302C" w:rsidP="000522B9">
      <w:pPr>
        <w:pStyle w:val="JSSEAcknowledgement-Biography-etc"/>
        <w:rPr>
          <w:lang w:val="en-US"/>
        </w:rPr>
      </w:pPr>
      <w:r w:rsidRPr="00CD6CA7">
        <w:rPr>
          <w:lang w:val="en-US"/>
        </w:rPr>
        <w:t>E</w:t>
      </w:r>
      <w:r w:rsidR="009C175C" w:rsidRPr="00CD6CA7">
        <w:rPr>
          <w:lang w:val="en-US"/>
        </w:rPr>
        <w:t>ndnotes</w:t>
      </w:r>
    </w:p>
    <w:p w14:paraId="5FAF1117" w14:textId="77777777" w:rsidR="00160DBE" w:rsidRDefault="00160DBE" w:rsidP="003919F9">
      <w:pPr>
        <w:pStyle w:val="JSSEAcknowledgement-Biography-etc"/>
        <w:rPr>
          <w:lang w:val="en-US"/>
        </w:rPr>
      </w:pPr>
    </w:p>
    <w:p w14:paraId="4A29548A" w14:textId="48BB977A" w:rsidR="003919F9" w:rsidRPr="00CD6CA7" w:rsidRDefault="003919F9" w:rsidP="003919F9">
      <w:pPr>
        <w:pStyle w:val="JSSEAcknowledgement-Biography-etc"/>
        <w:rPr>
          <w:lang w:val="en-US"/>
        </w:rPr>
      </w:pPr>
      <w:r w:rsidRPr="00CD6CA7">
        <w:rPr>
          <w:lang w:val="en-US"/>
        </w:rPr>
        <w:t>Acknowledgements</w:t>
      </w:r>
    </w:p>
    <w:p w14:paraId="613C7FAD" w14:textId="424F0B01" w:rsidR="003919F9" w:rsidRDefault="003919F9" w:rsidP="00160DBE">
      <w:pPr>
        <w:pStyle w:val="JSSE-Textbody"/>
        <w:ind w:firstLine="0"/>
      </w:pPr>
      <w:r>
        <w:t xml:space="preserve">We like to thank … </w:t>
      </w:r>
    </w:p>
    <w:p w14:paraId="767A3120" w14:textId="77777777" w:rsidR="00160DBE" w:rsidRDefault="00160DBE" w:rsidP="003919F9">
      <w:pPr>
        <w:pStyle w:val="JSSEAcknowledgement-Biography-etc"/>
        <w:rPr>
          <w:lang w:val="en-US"/>
        </w:rPr>
      </w:pPr>
    </w:p>
    <w:p w14:paraId="44C8AEB5" w14:textId="19F210C6" w:rsidR="003919F9" w:rsidRPr="003919F9" w:rsidRDefault="003919F9" w:rsidP="003919F9">
      <w:pPr>
        <w:pStyle w:val="JSSEAcknowledgement-Biography-etc"/>
        <w:rPr>
          <w:lang w:val="en-US"/>
        </w:rPr>
      </w:pPr>
      <w:r w:rsidRPr="003919F9">
        <w:rPr>
          <w:lang w:val="en-US"/>
        </w:rPr>
        <w:t>Author Biography / Biographies</w:t>
      </w:r>
    </w:p>
    <w:p w14:paraId="6D7CB1F2" w14:textId="6D65FF5A" w:rsidR="003919F9" w:rsidRPr="003919F9" w:rsidRDefault="003919F9" w:rsidP="00160DBE">
      <w:pPr>
        <w:pStyle w:val="JSSE-Textbody"/>
        <w:ind w:firstLine="0"/>
      </w:pPr>
      <w:r>
        <w:rPr>
          <w:b/>
          <w:bCs/>
        </w:rPr>
        <w:t>Author</w:t>
      </w:r>
      <w:r>
        <w:t>, Title is a researcher at …</w:t>
      </w:r>
    </w:p>
    <w:sectPr w:rsidR="003919F9" w:rsidRPr="003919F9" w:rsidSect="00160DBE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0" w:h="16840"/>
      <w:pgMar w:top="1418" w:right="1418" w:bottom="1134" w:left="1134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668D" w14:textId="77777777" w:rsidR="004C68AA" w:rsidRDefault="004C68AA">
      <w:pPr>
        <w:rPr>
          <w:sz w:val="2"/>
          <w:szCs w:val="2"/>
        </w:rPr>
      </w:pPr>
    </w:p>
  </w:endnote>
  <w:endnote w:type="continuationSeparator" w:id="0">
    <w:p w14:paraId="05B63614" w14:textId="77777777" w:rsidR="004C68AA" w:rsidRPr="006B53CC" w:rsidRDefault="004C68AA">
      <w:pPr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ntarell">
    <w:panose1 w:val="020B0604020202020204"/>
    <w:charset w:val="00"/>
    <w:family w:val="auto"/>
    <w:pitch w:val="variable"/>
    <w:sig w:usb0="A000006F" w:usb1="4000000A" w:usb2="00000000" w:usb3="00000000" w:csb0="00000093" w:csb1="00000000"/>
  </w:font>
  <w:font w:name="Noto Serif">
    <w:panose1 w:val="020B0604020202020204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s-serif, arial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F490" w14:textId="16E9972C" w:rsidR="00067FFD" w:rsidRPr="000A1606" w:rsidRDefault="00067FFD" w:rsidP="008224B3">
    <w:pPr>
      <w:pStyle w:val="Fuzeil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DBA0" w14:textId="77777777" w:rsidR="00067FFD" w:rsidRDefault="00067F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FBD1" w14:textId="77777777" w:rsidR="004C68AA" w:rsidRDefault="004C68AA">
      <w:r>
        <w:separator/>
      </w:r>
    </w:p>
  </w:footnote>
  <w:footnote w:type="continuationSeparator" w:id="0">
    <w:p w14:paraId="775C3298" w14:textId="77777777" w:rsidR="004C68AA" w:rsidRDefault="004C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E74A" w14:textId="3B4BBF64" w:rsidR="00067FFD" w:rsidRPr="00BA413D" w:rsidRDefault="00067FFD" w:rsidP="00BA413D">
    <w:pPr>
      <w:pBdr>
        <w:bottom w:val="single" w:sz="4" w:space="0" w:color="000000"/>
      </w:pBdr>
      <w:tabs>
        <w:tab w:val="left" w:pos="3216"/>
      </w:tabs>
      <w:ind w:right="360"/>
      <w:rPr>
        <w:rFonts w:ascii="Times New Roman" w:eastAsia="Times New Roman" w:hAnsi="Times New Roman" w:cs="Times New Roman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13DD" w14:textId="4E6758C1" w:rsidR="00067FFD" w:rsidRPr="00420744" w:rsidRDefault="00067FFD" w:rsidP="00ED0A22">
    <w:pPr>
      <w:pBdr>
        <w:bottom w:val="single" w:sz="4" w:space="0" w:color="000000"/>
      </w:pBdr>
      <w:tabs>
        <w:tab w:val="left" w:pos="4537"/>
        <w:tab w:val="left" w:pos="9073"/>
      </w:tabs>
      <w:rPr>
        <w:rFonts w:ascii="Times New Roman" w:eastAsia="Times New Roman" w:hAnsi="Times New Roman" w:cs="Times New Roman"/>
        <w:lang w:val="en-US" w:eastAsia="de-DE"/>
      </w:rPr>
    </w:pPr>
    <w:r w:rsidRPr="00420744">
      <w:rPr>
        <w:rFonts w:ascii="Times New Roman" w:eastAsia="Times New Roman" w:hAnsi="Times New Roman" w:cs="Times New Roman"/>
        <w:lang w:val="en-US" w:eastAsia="de-DE"/>
      </w:rPr>
      <w:t> </w:t>
    </w:r>
    <w:r w:rsidR="00491814">
      <w:rPr>
        <w:rFonts w:ascii="Times New Roman" w:eastAsia="Times New Roman" w:hAnsi="Times New Roman" w:cs="Times New Roman"/>
        <w:lang w:val="en-US" w:eastAsia="de-DE"/>
      </w:rPr>
      <w:t xml:space="preserve"> </w:t>
    </w:r>
  </w:p>
  <w:p w14:paraId="2C70310E" w14:textId="4549FF8B" w:rsidR="00067FFD" w:rsidRPr="00420744" w:rsidRDefault="00067FFD" w:rsidP="006B53CC">
    <w:pPr>
      <w:pBdr>
        <w:bottom w:val="single" w:sz="4" w:space="0" w:color="000000"/>
      </w:pBdr>
      <w:tabs>
        <w:tab w:val="left" w:pos="4537"/>
        <w:tab w:val="left" w:pos="9073"/>
      </w:tabs>
      <w:jc w:val="right"/>
      <w:rPr>
        <w:rFonts w:ascii="Noto Serif" w:eastAsia="Times New Roman" w:hAnsi="Noto Serif" w:cs="Noto Serif"/>
        <w:sz w:val="18"/>
        <w:szCs w:val="18"/>
        <w:lang w:val="en-US" w:eastAsia="de-DE"/>
      </w:rPr>
    </w:pPr>
    <w:r w:rsidRPr="00420744">
      <w:rPr>
        <w:rFonts w:ascii="Noto Serif" w:eastAsia="Times New Roman" w:hAnsi="Noto Serif" w:cs="Noto Serif"/>
        <w:sz w:val="18"/>
        <w:szCs w:val="18"/>
        <w:lang w:val="en-US" w:eastAsia="de-DE"/>
      </w:rPr>
      <w:t xml:space="preserve">JSSE </w:t>
    </w:r>
    <w:r w:rsidR="00F26E03">
      <w:rPr>
        <w:rFonts w:ascii="Noto Serif" w:eastAsia="Times New Roman" w:hAnsi="Noto Serif" w:cs="Noto Serif"/>
        <w:sz w:val="18"/>
        <w:szCs w:val="18"/>
        <w:lang w:val="en-US" w:eastAsia="de-DE"/>
      </w:rPr>
      <w:t>x</w:t>
    </w:r>
    <w:r w:rsidRPr="00420744">
      <w:rPr>
        <w:rFonts w:ascii="Noto Serif" w:eastAsia="Times New Roman" w:hAnsi="Noto Serif" w:cs="Noto Serif"/>
        <w:sz w:val="18"/>
        <w:szCs w:val="18"/>
        <w:lang w:val="en-US" w:eastAsia="de-DE"/>
      </w:rPr>
      <w:t>/20</w:t>
    </w:r>
    <w:r w:rsidR="00F26E03">
      <w:rPr>
        <w:rFonts w:ascii="Noto Serif" w:eastAsia="Times New Roman" w:hAnsi="Noto Serif" w:cs="Noto Serif"/>
        <w:sz w:val="18"/>
        <w:szCs w:val="18"/>
        <w:lang w:val="en-US" w:eastAsia="de-DE"/>
      </w:rPr>
      <w:t>xx</w:t>
    </w:r>
    <w:r w:rsidRPr="00420744">
      <w:rPr>
        <w:rFonts w:ascii="Noto Serif" w:eastAsia="Times New Roman" w:hAnsi="Noto Serif" w:cs="Noto Serif"/>
        <w:sz w:val="18"/>
        <w:szCs w:val="18"/>
        <w:lang w:val="en-US" w:eastAsia="de-DE"/>
      </w:rPr>
      <w:t xml:space="preserve"> </w:t>
    </w:r>
    <w:r w:rsidR="00F26E03">
      <w:rPr>
        <w:rFonts w:ascii="Noto Serif" w:eastAsia="Times New Roman" w:hAnsi="Noto Serif" w:cs="Noto Serif"/>
        <w:sz w:val="18"/>
        <w:szCs w:val="18"/>
        <w:lang w:val="en-US" w:eastAsia="de-DE"/>
      </w:rPr>
      <w:t>short title</w:t>
    </w:r>
    <w:r w:rsidR="006B53CC">
      <w:rPr>
        <w:rFonts w:ascii="Noto Serif" w:eastAsia="Times New Roman" w:hAnsi="Noto Serif" w:cs="Noto Serif"/>
        <w:sz w:val="18"/>
        <w:szCs w:val="18"/>
        <w:lang w:val="en-US" w:eastAsia="de-DE"/>
      </w:rPr>
      <w:tab/>
      <w:t xml:space="preserve">                                                                                                </w:t>
    </w:r>
    <w:r w:rsidRPr="00B317D0">
      <w:rPr>
        <w:rFonts w:ascii="Noto Serif" w:eastAsia="Times New Roman" w:hAnsi="Noto Serif" w:cs="Noto Serif"/>
        <w:sz w:val="18"/>
        <w:szCs w:val="18"/>
        <w:lang w:eastAsia="de-DE"/>
      </w:rPr>
      <w:fldChar w:fldCharType="begin"/>
    </w:r>
    <w:r w:rsidRPr="00420744">
      <w:rPr>
        <w:rFonts w:ascii="Noto Serif" w:eastAsia="Times New Roman" w:hAnsi="Noto Serif" w:cs="Noto Serif"/>
        <w:sz w:val="18"/>
        <w:szCs w:val="18"/>
        <w:lang w:val="en-US" w:eastAsia="de-DE"/>
      </w:rPr>
      <w:instrText>PAGE   \* MERGEFORMAT</w:instrText>
    </w:r>
    <w:r w:rsidRPr="00B317D0">
      <w:rPr>
        <w:rFonts w:ascii="Noto Serif" w:eastAsia="Times New Roman" w:hAnsi="Noto Serif" w:cs="Noto Serif"/>
        <w:sz w:val="18"/>
        <w:szCs w:val="18"/>
        <w:lang w:eastAsia="de-DE"/>
      </w:rPr>
      <w:fldChar w:fldCharType="separate"/>
    </w:r>
    <w:r w:rsidRPr="00420744">
      <w:rPr>
        <w:rFonts w:ascii="Noto Serif" w:eastAsia="Times New Roman" w:hAnsi="Noto Serif" w:cs="Noto Serif"/>
        <w:noProof/>
        <w:sz w:val="18"/>
        <w:szCs w:val="18"/>
        <w:lang w:val="en-US" w:eastAsia="de-DE"/>
      </w:rPr>
      <w:t>2</w:t>
    </w:r>
    <w:r w:rsidRPr="00B317D0">
      <w:rPr>
        <w:rFonts w:ascii="Noto Serif" w:eastAsia="Times New Roman" w:hAnsi="Noto Serif" w:cs="Noto Serif"/>
        <w:sz w:val="18"/>
        <w:szCs w:val="18"/>
        <w:lang w:eastAsia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Times New Roman" w:hAnsi="Times New Roman" w:cs="Times New Roman"/>
      </w:rPr>
      <w:id w:val="486219677"/>
      <w:docPartObj>
        <w:docPartGallery w:val="Page Numbers (Top of Page)"/>
        <w:docPartUnique/>
      </w:docPartObj>
    </w:sdtPr>
    <w:sdtContent>
      <w:p w14:paraId="2C7885C4" w14:textId="330B52F5" w:rsidR="00067FFD" w:rsidRPr="00044F63" w:rsidRDefault="00067FFD" w:rsidP="00DA2D21">
        <w:pPr>
          <w:pStyle w:val="Kopfzeile"/>
          <w:framePr w:wrap="none" w:vAnchor="text" w:hAnchor="margin" w:xAlign="right" w:y="1"/>
          <w:rPr>
            <w:rStyle w:val="Seitenzahl"/>
            <w:rFonts w:ascii="Times New Roman" w:hAnsi="Times New Roman" w:cs="Times New Roman"/>
            <w:lang w:val="en-US"/>
          </w:rPr>
        </w:pPr>
        <w:r w:rsidRPr="000A1606">
          <w:rPr>
            <w:rStyle w:val="Seitenzahl"/>
            <w:rFonts w:ascii="Times New Roman" w:hAnsi="Times New Roman" w:cs="Times New Roman"/>
          </w:rPr>
          <w:fldChar w:fldCharType="begin"/>
        </w:r>
        <w:r w:rsidRPr="00044F63">
          <w:rPr>
            <w:rStyle w:val="Seitenzahl"/>
            <w:rFonts w:ascii="Times New Roman" w:hAnsi="Times New Roman" w:cs="Times New Roman"/>
            <w:lang w:val="en-US"/>
          </w:rPr>
          <w:instrText xml:space="preserve"> PAGE </w:instrText>
        </w:r>
        <w:r w:rsidRPr="000A1606">
          <w:rPr>
            <w:rStyle w:val="Seitenzahl"/>
            <w:rFonts w:ascii="Times New Roman" w:hAnsi="Times New Roman" w:cs="Times New Roman"/>
          </w:rPr>
          <w:fldChar w:fldCharType="separate"/>
        </w:r>
        <w:r w:rsidRPr="00044F63">
          <w:rPr>
            <w:rStyle w:val="Seitenzahl"/>
            <w:rFonts w:ascii="Times New Roman" w:hAnsi="Times New Roman" w:cs="Times New Roman"/>
            <w:noProof/>
            <w:lang w:val="en-US"/>
          </w:rPr>
          <w:t>2</w:t>
        </w:r>
        <w:r w:rsidRPr="000A1606">
          <w:rPr>
            <w:rStyle w:val="Seitenzahl"/>
            <w:rFonts w:ascii="Times New Roman" w:hAnsi="Times New Roman" w:cs="Times New Roman"/>
          </w:rPr>
          <w:fldChar w:fldCharType="end"/>
        </w:r>
      </w:p>
    </w:sdtContent>
  </w:sdt>
  <w:p w14:paraId="481A8151" w14:textId="7831E98E" w:rsidR="00067FFD" w:rsidRPr="000A1606" w:rsidRDefault="00067FFD" w:rsidP="00FA4D68">
    <w:pPr>
      <w:pStyle w:val="Kopfzeile"/>
      <w:pBdr>
        <w:bottom w:val="single" w:sz="4" w:space="1" w:color="auto"/>
      </w:pBdr>
      <w:ind w:right="360"/>
      <w:rPr>
        <w:rFonts w:ascii="Times New Roman" w:hAnsi="Times New Roman" w:cs="Times New Roman"/>
        <w:sz w:val="18"/>
        <w:szCs w:val="18"/>
        <w:lang w:val="en-US"/>
      </w:rPr>
    </w:pPr>
    <w:r w:rsidRPr="000A1606">
      <w:rPr>
        <w:rFonts w:ascii="Times New Roman" w:hAnsi="Times New Roman" w:cs="Times New Roman"/>
        <w:sz w:val="18"/>
        <w:szCs w:val="18"/>
        <w:lang w:val="en-US"/>
      </w:rPr>
      <w:t xml:space="preserve">Issue Nr - Short title of article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C234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D2BBB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9E01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0F39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663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638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F43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C179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23C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4A48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403B2"/>
    <w:multiLevelType w:val="multilevel"/>
    <w:tmpl w:val="5A38973C"/>
    <w:lvl w:ilvl="0">
      <w:start w:val="1"/>
      <w:numFmt w:val="decimal"/>
      <w:pStyle w:val="AiMTHeadings1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iMTHeadings2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2E651F4"/>
    <w:multiLevelType w:val="multilevel"/>
    <w:tmpl w:val="87FC669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3772885"/>
    <w:multiLevelType w:val="multilevel"/>
    <w:tmpl w:val="50424E1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55E1E20"/>
    <w:multiLevelType w:val="multilevel"/>
    <w:tmpl w:val="BF0A955A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CF24219"/>
    <w:multiLevelType w:val="multilevel"/>
    <w:tmpl w:val="50903E08"/>
    <w:lvl w:ilvl="0">
      <w:start w:val="1"/>
      <w:numFmt w:val="bullet"/>
      <w:pStyle w:val="JSSE-Lis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8B9372D"/>
    <w:multiLevelType w:val="hybridMultilevel"/>
    <w:tmpl w:val="A5BE0180"/>
    <w:lvl w:ilvl="0" w:tplc="E94C84D8">
      <w:start w:val="1"/>
      <w:numFmt w:val="bullet"/>
      <w:pStyle w:val="JSSEHighlights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DCB3004"/>
    <w:multiLevelType w:val="multilevel"/>
    <w:tmpl w:val="732CF74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5A27AD2"/>
    <w:multiLevelType w:val="multilevel"/>
    <w:tmpl w:val="436CD54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94863CD"/>
    <w:multiLevelType w:val="multilevel"/>
    <w:tmpl w:val="F910854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166420"/>
    <w:multiLevelType w:val="multilevel"/>
    <w:tmpl w:val="DB42035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5BB0D0F"/>
    <w:multiLevelType w:val="multilevel"/>
    <w:tmpl w:val="45E2848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8961C75"/>
    <w:multiLevelType w:val="multilevel"/>
    <w:tmpl w:val="B192C6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A0B0509"/>
    <w:multiLevelType w:val="multilevel"/>
    <w:tmpl w:val="A1B8951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A616789"/>
    <w:multiLevelType w:val="multilevel"/>
    <w:tmpl w:val="666A8AE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DD13E3D"/>
    <w:multiLevelType w:val="multilevel"/>
    <w:tmpl w:val="B314A50A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97543B5"/>
    <w:multiLevelType w:val="multilevel"/>
    <w:tmpl w:val="6F928E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C0F1EEB"/>
    <w:multiLevelType w:val="multilevel"/>
    <w:tmpl w:val="C86A18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45C1B78"/>
    <w:multiLevelType w:val="multilevel"/>
    <w:tmpl w:val="022CB8B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558562D"/>
    <w:multiLevelType w:val="multilevel"/>
    <w:tmpl w:val="9244CB9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95C5B4A"/>
    <w:multiLevelType w:val="multilevel"/>
    <w:tmpl w:val="DC80DE5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BFC14FA"/>
    <w:multiLevelType w:val="multilevel"/>
    <w:tmpl w:val="F7562CD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C5B666D"/>
    <w:multiLevelType w:val="multilevel"/>
    <w:tmpl w:val="4E72CD2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FA32DA5"/>
    <w:multiLevelType w:val="multilevel"/>
    <w:tmpl w:val="BDDE6AC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73649FA"/>
    <w:multiLevelType w:val="multilevel"/>
    <w:tmpl w:val="89B2E76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F002E87"/>
    <w:multiLevelType w:val="multilevel"/>
    <w:tmpl w:val="5AC6D43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672485155">
    <w:abstractNumId w:val="15"/>
  </w:num>
  <w:num w:numId="2" w16cid:durableId="1859003456">
    <w:abstractNumId w:val="34"/>
  </w:num>
  <w:num w:numId="3" w16cid:durableId="670910419">
    <w:abstractNumId w:val="18"/>
  </w:num>
  <w:num w:numId="4" w16cid:durableId="869100062">
    <w:abstractNumId w:val="27"/>
  </w:num>
  <w:num w:numId="5" w16cid:durableId="2134983438">
    <w:abstractNumId w:val="11"/>
  </w:num>
  <w:num w:numId="6" w16cid:durableId="1474564870">
    <w:abstractNumId w:val="16"/>
  </w:num>
  <w:num w:numId="7" w16cid:durableId="1410074117">
    <w:abstractNumId w:val="30"/>
  </w:num>
  <w:num w:numId="8" w16cid:durableId="1767995088">
    <w:abstractNumId w:val="20"/>
  </w:num>
  <w:num w:numId="9" w16cid:durableId="1876428539">
    <w:abstractNumId w:val="12"/>
  </w:num>
  <w:num w:numId="10" w16cid:durableId="2098400326">
    <w:abstractNumId w:val="31"/>
  </w:num>
  <w:num w:numId="11" w16cid:durableId="554777911">
    <w:abstractNumId w:val="17"/>
  </w:num>
  <w:num w:numId="12" w16cid:durableId="138614240">
    <w:abstractNumId w:val="28"/>
  </w:num>
  <w:num w:numId="13" w16cid:durableId="1868367359">
    <w:abstractNumId w:val="33"/>
  </w:num>
  <w:num w:numId="14" w16cid:durableId="1402287399">
    <w:abstractNumId w:val="26"/>
  </w:num>
  <w:num w:numId="15" w16cid:durableId="1825664577">
    <w:abstractNumId w:val="19"/>
  </w:num>
  <w:num w:numId="16" w16cid:durableId="837427873">
    <w:abstractNumId w:val="29"/>
  </w:num>
  <w:num w:numId="17" w16cid:durableId="1260524471">
    <w:abstractNumId w:val="23"/>
  </w:num>
  <w:num w:numId="18" w16cid:durableId="1523788886">
    <w:abstractNumId w:val="22"/>
  </w:num>
  <w:num w:numId="19" w16cid:durableId="101347286">
    <w:abstractNumId w:val="32"/>
  </w:num>
  <w:num w:numId="20" w16cid:durableId="1718429099">
    <w:abstractNumId w:val="24"/>
  </w:num>
  <w:num w:numId="21" w16cid:durableId="475530689">
    <w:abstractNumId w:val="13"/>
  </w:num>
  <w:num w:numId="22" w16cid:durableId="382101676">
    <w:abstractNumId w:val="21"/>
  </w:num>
  <w:num w:numId="23" w16cid:durableId="1511216931">
    <w:abstractNumId w:val="10"/>
  </w:num>
  <w:num w:numId="24" w16cid:durableId="882132904">
    <w:abstractNumId w:val="0"/>
  </w:num>
  <w:num w:numId="25" w16cid:durableId="1870752484">
    <w:abstractNumId w:val="1"/>
  </w:num>
  <w:num w:numId="26" w16cid:durableId="1499685074">
    <w:abstractNumId w:val="2"/>
  </w:num>
  <w:num w:numId="27" w16cid:durableId="1147434092">
    <w:abstractNumId w:val="3"/>
  </w:num>
  <w:num w:numId="28" w16cid:durableId="261110277">
    <w:abstractNumId w:val="4"/>
  </w:num>
  <w:num w:numId="29" w16cid:durableId="1336299853">
    <w:abstractNumId w:val="5"/>
  </w:num>
  <w:num w:numId="30" w16cid:durableId="102380868">
    <w:abstractNumId w:val="6"/>
  </w:num>
  <w:num w:numId="31" w16cid:durableId="1421948699">
    <w:abstractNumId w:val="7"/>
  </w:num>
  <w:num w:numId="32" w16cid:durableId="1073741936">
    <w:abstractNumId w:val="8"/>
  </w:num>
  <w:num w:numId="33" w16cid:durableId="1878348478">
    <w:abstractNumId w:val="9"/>
  </w:num>
  <w:num w:numId="34" w16cid:durableId="213204484">
    <w:abstractNumId w:val="14"/>
  </w:num>
  <w:num w:numId="35" w16cid:durableId="1840802039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35"/>
    <w:rsid w:val="00017D8D"/>
    <w:rsid w:val="000246E5"/>
    <w:rsid w:val="00027107"/>
    <w:rsid w:val="00031302"/>
    <w:rsid w:val="00044F63"/>
    <w:rsid w:val="000522B9"/>
    <w:rsid w:val="00053945"/>
    <w:rsid w:val="00056BE4"/>
    <w:rsid w:val="000605C1"/>
    <w:rsid w:val="00067FFD"/>
    <w:rsid w:val="00094B93"/>
    <w:rsid w:val="000A1606"/>
    <w:rsid w:val="000A6697"/>
    <w:rsid w:val="000D1E68"/>
    <w:rsid w:val="000E0339"/>
    <w:rsid w:val="000E31CA"/>
    <w:rsid w:val="000F0948"/>
    <w:rsid w:val="000F3539"/>
    <w:rsid w:val="000F546F"/>
    <w:rsid w:val="000F630C"/>
    <w:rsid w:val="00100585"/>
    <w:rsid w:val="00104B97"/>
    <w:rsid w:val="00114FB1"/>
    <w:rsid w:val="00120076"/>
    <w:rsid w:val="00124742"/>
    <w:rsid w:val="001365EE"/>
    <w:rsid w:val="00142BF2"/>
    <w:rsid w:val="00144A4A"/>
    <w:rsid w:val="00155ADD"/>
    <w:rsid w:val="00160DBE"/>
    <w:rsid w:val="00160EB6"/>
    <w:rsid w:val="00184CF1"/>
    <w:rsid w:val="0018505F"/>
    <w:rsid w:val="001A74B6"/>
    <w:rsid w:val="001B329B"/>
    <w:rsid w:val="001B3D67"/>
    <w:rsid w:val="001B4292"/>
    <w:rsid w:val="001B51FB"/>
    <w:rsid w:val="001E4A18"/>
    <w:rsid w:val="001F1C10"/>
    <w:rsid w:val="001F483F"/>
    <w:rsid w:val="0020364F"/>
    <w:rsid w:val="00217EC6"/>
    <w:rsid w:val="00220A80"/>
    <w:rsid w:val="00251C19"/>
    <w:rsid w:val="002578B6"/>
    <w:rsid w:val="002A606E"/>
    <w:rsid w:val="002B3DAD"/>
    <w:rsid w:val="002B6C92"/>
    <w:rsid w:val="002D040D"/>
    <w:rsid w:val="002D10A4"/>
    <w:rsid w:val="002D5D7C"/>
    <w:rsid w:val="002E5345"/>
    <w:rsid w:val="002F4393"/>
    <w:rsid w:val="00304F45"/>
    <w:rsid w:val="003238AB"/>
    <w:rsid w:val="00332439"/>
    <w:rsid w:val="00337FEE"/>
    <w:rsid w:val="00351131"/>
    <w:rsid w:val="003605D0"/>
    <w:rsid w:val="00365CD8"/>
    <w:rsid w:val="00366992"/>
    <w:rsid w:val="003677B9"/>
    <w:rsid w:val="00386DE1"/>
    <w:rsid w:val="003919F9"/>
    <w:rsid w:val="003A0023"/>
    <w:rsid w:val="003C339F"/>
    <w:rsid w:val="003C5F13"/>
    <w:rsid w:val="003D2F5A"/>
    <w:rsid w:val="003E5D58"/>
    <w:rsid w:val="003E657D"/>
    <w:rsid w:val="003F683A"/>
    <w:rsid w:val="00420744"/>
    <w:rsid w:val="0042449F"/>
    <w:rsid w:val="00424B19"/>
    <w:rsid w:val="00424E24"/>
    <w:rsid w:val="0042790F"/>
    <w:rsid w:val="004316B0"/>
    <w:rsid w:val="00443C3D"/>
    <w:rsid w:val="0044688C"/>
    <w:rsid w:val="00451747"/>
    <w:rsid w:val="004557E3"/>
    <w:rsid w:val="00461DA1"/>
    <w:rsid w:val="00466A58"/>
    <w:rsid w:val="00491814"/>
    <w:rsid w:val="004B388D"/>
    <w:rsid w:val="004B58E4"/>
    <w:rsid w:val="004C68AA"/>
    <w:rsid w:val="004E58A8"/>
    <w:rsid w:val="0050655A"/>
    <w:rsid w:val="00507A9F"/>
    <w:rsid w:val="00516E90"/>
    <w:rsid w:val="00517B39"/>
    <w:rsid w:val="00522666"/>
    <w:rsid w:val="00540772"/>
    <w:rsid w:val="00546D73"/>
    <w:rsid w:val="00553B0F"/>
    <w:rsid w:val="00561F9B"/>
    <w:rsid w:val="00565C60"/>
    <w:rsid w:val="005778B6"/>
    <w:rsid w:val="005779AA"/>
    <w:rsid w:val="005A0AD1"/>
    <w:rsid w:val="005C534D"/>
    <w:rsid w:val="005F5ACC"/>
    <w:rsid w:val="00611B76"/>
    <w:rsid w:val="00621C89"/>
    <w:rsid w:val="00646F03"/>
    <w:rsid w:val="006520D7"/>
    <w:rsid w:val="0065257E"/>
    <w:rsid w:val="0065368F"/>
    <w:rsid w:val="0066770F"/>
    <w:rsid w:val="00671434"/>
    <w:rsid w:val="006B53CC"/>
    <w:rsid w:val="006B631E"/>
    <w:rsid w:val="006B6AEE"/>
    <w:rsid w:val="006D0F65"/>
    <w:rsid w:val="006D241C"/>
    <w:rsid w:val="006F05F3"/>
    <w:rsid w:val="006F406F"/>
    <w:rsid w:val="00701820"/>
    <w:rsid w:val="007523AD"/>
    <w:rsid w:val="00765665"/>
    <w:rsid w:val="00766513"/>
    <w:rsid w:val="00776111"/>
    <w:rsid w:val="00787076"/>
    <w:rsid w:val="00791BD2"/>
    <w:rsid w:val="00795193"/>
    <w:rsid w:val="007B2064"/>
    <w:rsid w:val="007C3981"/>
    <w:rsid w:val="007D313B"/>
    <w:rsid w:val="007D74E2"/>
    <w:rsid w:val="007F3CF4"/>
    <w:rsid w:val="008002E6"/>
    <w:rsid w:val="00800CFB"/>
    <w:rsid w:val="008224B3"/>
    <w:rsid w:val="00846FBD"/>
    <w:rsid w:val="00847931"/>
    <w:rsid w:val="008549ED"/>
    <w:rsid w:val="00882290"/>
    <w:rsid w:val="00885AF5"/>
    <w:rsid w:val="00893CCA"/>
    <w:rsid w:val="008B2EA8"/>
    <w:rsid w:val="008C77F3"/>
    <w:rsid w:val="008D5B88"/>
    <w:rsid w:val="008E53E2"/>
    <w:rsid w:val="008E7FED"/>
    <w:rsid w:val="008F4769"/>
    <w:rsid w:val="00900159"/>
    <w:rsid w:val="009200DC"/>
    <w:rsid w:val="00927335"/>
    <w:rsid w:val="009452DE"/>
    <w:rsid w:val="00952F22"/>
    <w:rsid w:val="0096439F"/>
    <w:rsid w:val="0096566A"/>
    <w:rsid w:val="00970A8C"/>
    <w:rsid w:val="00985445"/>
    <w:rsid w:val="00995D7D"/>
    <w:rsid w:val="009A3852"/>
    <w:rsid w:val="009B54A7"/>
    <w:rsid w:val="009C175C"/>
    <w:rsid w:val="009D1D4C"/>
    <w:rsid w:val="009D5F81"/>
    <w:rsid w:val="009E67D9"/>
    <w:rsid w:val="009E6EFB"/>
    <w:rsid w:val="009E725F"/>
    <w:rsid w:val="009F6CF7"/>
    <w:rsid w:val="00A1016A"/>
    <w:rsid w:val="00A16F01"/>
    <w:rsid w:val="00A45EEE"/>
    <w:rsid w:val="00A51242"/>
    <w:rsid w:val="00A55A1D"/>
    <w:rsid w:val="00A65A09"/>
    <w:rsid w:val="00A66102"/>
    <w:rsid w:val="00A9647F"/>
    <w:rsid w:val="00A97A9C"/>
    <w:rsid w:val="00AA4957"/>
    <w:rsid w:val="00AC0791"/>
    <w:rsid w:val="00AC57AE"/>
    <w:rsid w:val="00AE3F4D"/>
    <w:rsid w:val="00AF2688"/>
    <w:rsid w:val="00B11828"/>
    <w:rsid w:val="00B21728"/>
    <w:rsid w:val="00B24B8D"/>
    <w:rsid w:val="00B26F9C"/>
    <w:rsid w:val="00B317D0"/>
    <w:rsid w:val="00B3302C"/>
    <w:rsid w:val="00B51CF2"/>
    <w:rsid w:val="00B91E66"/>
    <w:rsid w:val="00B9331F"/>
    <w:rsid w:val="00BA413D"/>
    <w:rsid w:val="00BA4FEA"/>
    <w:rsid w:val="00BD5596"/>
    <w:rsid w:val="00BD6737"/>
    <w:rsid w:val="00BD7933"/>
    <w:rsid w:val="00BF712B"/>
    <w:rsid w:val="00C126FA"/>
    <w:rsid w:val="00C16D1E"/>
    <w:rsid w:val="00C45370"/>
    <w:rsid w:val="00C51274"/>
    <w:rsid w:val="00C5278D"/>
    <w:rsid w:val="00C66593"/>
    <w:rsid w:val="00C9330B"/>
    <w:rsid w:val="00CA3261"/>
    <w:rsid w:val="00CB795E"/>
    <w:rsid w:val="00CC305F"/>
    <w:rsid w:val="00CC340A"/>
    <w:rsid w:val="00CC5ACD"/>
    <w:rsid w:val="00CD6CA7"/>
    <w:rsid w:val="00CE7273"/>
    <w:rsid w:val="00D003AA"/>
    <w:rsid w:val="00D232DD"/>
    <w:rsid w:val="00D241DA"/>
    <w:rsid w:val="00D27281"/>
    <w:rsid w:val="00D32982"/>
    <w:rsid w:val="00D34D90"/>
    <w:rsid w:val="00D364CE"/>
    <w:rsid w:val="00D37690"/>
    <w:rsid w:val="00D54898"/>
    <w:rsid w:val="00D62FEE"/>
    <w:rsid w:val="00D642CE"/>
    <w:rsid w:val="00D7739C"/>
    <w:rsid w:val="00D80120"/>
    <w:rsid w:val="00D86750"/>
    <w:rsid w:val="00D96857"/>
    <w:rsid w:val="00DA2D21"/>
    <w:rsid w:val="00DA56FD"/>
    <w:rsid w:val="00DE3758"/>
    <w:rsid w:val="00DE4F61"/>
    <w:rsid w:val="00E2209B"/>
    <w:rsid w:val="00E30D5B"/>
    <w:rsid w:val="00E373A9"/>
    <w:rsid w:val="00E63DC1"/>
    <w:rsid w:val="00E7270A"/>
    <w:rsid w:val="00E90456"/>
    <w:rsid w:val="00EA6335"/>
    <w:rsid w:val="00EB6777"/>
    <w:rsid w:val="00EC2D7B"/>
    <w:rsid w:val="00EC696D"/>
    <w:rsid w:val="00ED0A22"/>
    <w:rsid w:val="00ED1648"/>
    <w:rsid w:val="00ED2808"/>
    <w:rsid w:val="00EE6EB7"/>
    <w:rsid w:val="00EF5795"/>
    <w:rsid w:val="00F115A1"/>
    <w:rsid w:val="00F144E5"/>
    <w:rsid w:val="00F164BB"/>
    <w:rsid w:val="00F26E03"/>
    <w:rsid w:val="00F30A13"/>
    <w:rsid w:val="00F4584E"/>
    <w:rsid w:val="00F46B52"/>
    <w:rsid w:val="00F57D39"/>
    <w:rsid w:val="00F82CD7"/>
    <w:rsid w:val="00F83512"/>
    <w:rsid w:val="00F87278"/>
    <w:rsid w:val="00FA4D68"/>
    <w:rsid w:val="00FA5EF2"/>
    <w:rsid w:val="00FA7B9A"/>
    <w:rsid w:val="00FC63BC"/>
    <w:rsid w:val="00FE680B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132D735"/>
  <w15:docId w15:val="{11F1A0B4-BDD8-4F8A-A1BD-6E99DD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suppressLineNumbers/>
      <w:outlineLvl w:val="1"/>
    </w:pPr>
    <w:rPr>
      <w:rFonts w:ascii="Carlito" w:eastAsia="Times New Roman" w:hAnsi="Carlito" w:cs="Times New Roman"/>
      <w:b/>
      <w:color w:val="00000A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pPr>
      <w:ind w:left="720"/>
      <w:contextualSpacing/>
    </w:pPr>
  </w:style>
  <w:style w:type="paragraph" w:styleId="KeinLeerraum">
    <w:name w:val="No Spacing"/>
    <w:aliases w:val="No Indent"/>
    <w:uiPriority w:val="1"/>
  </w:style>
  <w:style w:type="paragraph" w:styleId="Titel">
    <w:name w:val="Title"/>
    <w:basedOn w:val="Standard"/>
    <w:next w:val="Standard"/>
    <w:link w:val="TitelZchn"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link w:val="BeschriftungZchn"/>
    <w:uiPriority w:val="35"/>
    <w:unhideWhenUsed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Fuzeile">
    <w:name w:val="footer"/>
    <w:basedOn w:val="Standard"/>
    <w:link w:val="FuzeileZchn"/>
    <w:uiPriority w:val="99"/>
    <w:unhideWhenUsed/>
    <w:pPr>
      <w:widowControl w:val="0"/>
      <w:tabs>
        <w:tab w:val="center" w:pos="4536"/>
        <w:tab w:val="right" w:pos="9072"/>
      </w:tabs>
      <w:spacing w:line="276" w:lineRule="auto"/>
      <w:jc w:val="both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Times New Roman" w:hAnsi="Times New Roman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="Carlito" w:eastAsia="Times New Roman" w:hAnsi="Carlito" w:cs="Times New Roman"/>
      <w:b/>
      <w:color w:val="00000A"/>
      <w:sz w:val="20"/>
      <w:szCs w:val="20"/>
      <w:lang w:eastAsia="de-DE"/>
    </w:rPr>
  </w:style>
  <w:style w:type="paragraph" w:customStyle="1" w:styleId="Framecontents">
    <w:name w:val="Frame contents"/>
    <w:basedOn w:val="Standard"/>
    <w:pPr>
      <w:jc w:val="both"/>
    </w:pPr>
    <w:rPr>
      <w:rFonts w:ascii="Carlito" w:eastAsia="Times New Roman" w:hAnsi="Carlito" w:cs="Times New Roman"/>
      <w:color w:val="00000A"/>
      <w:sz w:val="20"/>
      <w:szCs w:val="20"/>
      <w:lang w:eastAsia="de-DE"/>
    </w:rPr>
  </w:style>
  <w:style w:type="paragraph" w:customStyle="1" w:styleId="TableContents">
    <w:name w:val="Table Contents"/>
    <w:basedOn w:val="Standard"/>
    <w:rPr>
      <w:rFonts w:ascii="Carlito" w:eastAsia="Times New Roman" w:hAnsi="Carlito" w:cs="Times New Roman"/>
      <w:color w:val="00000A"/>
      <w:sz w:val="16"/>
      <w:szCs w:val="20"/>
      <w:lang w:eastAsia="de-DE"/>
    </w:rPr>
  </w:style>
  <w:style w:type="paragraph" w:customStyle="1" w:styleId="Autoren">
    <w:name w:val="Autoren"/>
    <w:basedOn w:val="Standard"/>
    <w:rPr>
      <w:rFonts w:ascii="Cantarell" w:eastAsia="Cantarell" w:hAnsi="Cantarell" w:cs="Cantarell"/>
      <w:b/>
      <w:color w:val="00000A"/>
      <w:sz w:val="20"/>
      <w:szCs w:val="20"/>
      <w:lang w:eastAsia="de-DE"/>
    </w:rPr>
  </w:style>
  <w:style w:type="paragraph" w:customStyle="1" w:styleId="InstitutionAutoren">
    <w:name w:val="InstitutionAutoren"/>
    <w:basedOn w:val="Standard"/>
    <w:pPr>
      <w:tabs>
        <w:tab w:val="left" w:pos="1470"/>
      </w:tabs>
    </w:pPr>
    <w:rPr>
      <w:rFonts w:ascii="Cantarell" w:eastAsia="Cantarell" w:hAnsi="Cantarell" w:cs="Cantarell"/>
      <w:i/>
      <w:color w:val="00000A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605E5C"/>
      <w:shd w:val="clear" w:color="E1DFDD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JSSE-Level1Heading">
    <w:name w:val="JSSE - Level 1 Heading"/>
    <w:basedOn w:val="Standard"/>
    <w:link w:val="JSSE-Level1HeadingZchn"/>
    <w:autoRedefine/>
    <w:qFormat/>
    <w:rsid w:val="005C534D"/>
    <w:pPr>
      <w:spacing w:before="360" w:after="120"/>
      <w:ind w:left="567" w:hanging="567"/>
    </w:pPr>
    <w:rPr>
      <w:rFonts w:ascii="Noto Serif" w:hAnsi="Noto Serif"/>
      <w:b/>
      <w:smallCaps/>
      <w:sz w:val="28"/>
      <w:lang w:val="en-US"/>
    </w:rPr>
  </w:style>
  <w:style w:type="paragraph" w:customStyle="1" w:styleId="JSSE-Textkrper-Absatz-1">
    <w:name w:val="JSSE - Textkörper-Absatz-1"/>
    <w:basedOn w:val="Standard"/>
    <w:link w:val="JSSE-Textkrper-Absatz-1Zchn"/>
    <w:rsid w:val="00B317D0"/>
    <w:pPr>
      <w:spacing w:line="276" w:lineRule="auto"/>
      <w:jc w:val="both"/>
    </w:pPr>
    <w:rPr>
      <w:rFonts w:ascii="Noto Serif" w:hAnsi="Noto Serif"/>
    </w:rPr>
  </w:style>
  <w:style w:type="character" w:customStyle="1" w:styleId="JSSE-Level1HeadingZchn">
    <w:name w:val="JSSE - Level 1 Heading Zchn"/>
    <w:basedOn w:val="Absatz-Standardschriftart"/>
    <w:link w:val="JSSE-Level1Heading"/>
    <w:rsid w:val="005C534D"/>
    <w:rPr>
      <w:rFonts w:ascii="Noto Serif" w:hAnsi="Noto Serif"/>
      <w:b/>
      <w:smallCaps/>
      <w:sz w:val="28"/>
      <w:lang w:val="en-US"/>
    </w:rPr>
  </w:style>
  <w:style w:type="paragraph" w:customStyle="1" w:styleId="JSSE-Level2Heading">
    <w:name w:val="JSSE - Level 2 Heading"/>
    <w:basedOn w:val="JSSE-Textkrper-Absatz-1"/>
    <w:link w:val="JSSE-Level2HeadingZchn"/>
    <w:autoRedefine/>
    <w:qFormat/>
    <w:rsid w:val="00787076"/>
    <w:pPr>
      <w:spacing w:before="440" w:after="120"/>
      <w:ind w:left="567" w:hanging="567"/>
    </w:pPr>
    <w:rPr>
      <w:b/>
      <w:lang w:val="en-GB"/>
    </w:rPr>
  </w:style>
  <w:style w:type="character" w:customStyle="1" w:styleId="JSSE-Textkrper-Absatz-1Zchn">
    <w:name w:val="JSSE - Textkörper-Absatz-1 Zchn"/>
    <w:basedOn w:val="Absatz-Standardschriftart"/>
    <w:link w:val="JSSE-Textkrper-Absatz-1"/>
    <w:rsid w:val="00B317D0"/>
    <w:rPr>
      <w:rFonts w:ascii="Noto Serif" w:hAnsi="Noto Serif"/>
    </w:rPr>
  </w:style>
  <w:style w:type="character" w:customStyle="1" w:styleId="JSSE-Level2HeadingZchn">
    <w:name w:val="JSSE - Level 2 Heading Zchn"/>
    <w:basedOn w:val="JSSE-Textkrper-Absatz-1Zchn"/>
    <w:link w:val="JSSE-Level2Heading"/>
    <w:rsid w:val="00787076"/>
    <w:rPr>
      <w:rFonts w:ascii="Noto Serif" w:hAnsi="Noto Serif"/>
      <w:b/>
      <w:lang w:val="en-GB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nfacheTabelle51">
    <w:name w:val="Einfache Tabelle 51"/>
    <w:basedOn w:val="NormaleTabelle"/>
    <w:uiPriority w:val="45"/>
    <w:tblPr>
      <w:tblStyleRowBandSize w:val="1"/>
      <w:tblStyleColBandSize w:val="1"/>
    </w:tblPr>
    <w:tblStylePr w:type="firstRow">
      <w:rPr>
        <w:rFonts w:ascii="Calibri Light" w:eastAsia="Calibri Light" w:hAnsi="Calibri Light" w:cs="Calibri Light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FFFFFF" w:fill="FFFFFF" w:themeFill="background1"/>
      </w:tcPr>
    </w:tblStylePr>
    <w:tblStylePr w:type="lastRow">
      <w:rPr>
        <w:rFonts w:ascii="Calibri Light" w:eastAsia="Calibri Light" w:hAnsi="Calibri Light" w:cs="Calibri Light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FFFFFF" w:fill="FFFFFF" w:themeFill="background1"/>
      </w:tcPr>
    </w:tblStylePr>
    <w:tblStylePr w:type="firstCol">
      <w:pPr>
        <w:jc w:val="right"/>
      </w:pPr>
      <w:rPr>
        <w:rFonts w:ascii="Calibri Light" w:eastAsia="Calibri Light" w:hAnsi="Calibri Light" w:cs="Calibri Light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FFFFFF" w:fill="FFFFFF" w:themeFill="background1"/>
      </w:tcPr>
    </w:tblStylePr>
    <w:tblStylePr w:type="lastCol">
      <w:rPr>
        <w:rFonts w:ascii="Calibri Light" w:eastAsia="Calibri Light" w:hAnsi="Calibri Light" w:cs="Calibri Light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FFFFFF" w:fill="FFFFFF" w:themeFill="background1"/>
      </w:tc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customStyle="1" w:styleId="JSSE-Caption">
    <w:name w:val="JSSE - Caption"/>
    <w:basedOn w:val="JSSE-Level2Heading"/>
    <w:link w:val="JSSE-CaptionZchn"/>
    <w:autoRedefine/>
    <w:qFormat/>
    <w:rsid w:val="005C534D"/>
    <w:pPr>
      <w:spacing w:after="180"/>
      <w:ind w:left="0" w:firstLine="0"/>
      <w:jc w:val="left"/>
    </w:pPr>
    <w:rPr>
      <w:sz w:val="22"/>
    </w:rPr>
  </w:style>
  <w:style w:type="paragraph" w:customStyle="1" w:styleId="JSSE-Quellenbeschriftung">
    <w:name w:val="JSSE - Quellenbeschriftung"/>
    <w:basedOn w:val="JSSE-Textkrper-Absatz-1"/>
    <w:link w:val="JSSE-QuellenbeschriftungZchn"/>
    <w:qFormat/>
    <w:rsid w:val="001365EE"/>
    <w:pPr>
      <w:spacing w:before="120" w:after="240"/>
      <w:jc w:val="left"/>
    </w:pPr>
  </w:style>
  <w:style w:type="character" w:customStyle="1" w:styleId="JSSE-CaptionZchn">
    <w:name w:val="JSSE - Caption Zchn"/>
    <w:basedOn w:val="JSSE-Level2HeadingZchn"/>
    <w:link w:val="JSSE-Caption"/>
    <w:rsid w:val="005C534D"/>
    <w:rPr>
      <w:rFonts w:ascii="Noto Serif" w:hAnsi="Noto Serif"/>
      <w:b/>
      <w:sz w:val="22"/>
      <w:lang w:val="en-GB"/>
    </w:rPr>
  </w:style>
  <w:style w:type="character" w:customStyle="1" w:styleId="JSSE-QuellenbeschriftungZchn">
    <w:name w:val="JSSE - Quellenbeschriftung Zchn"/>
    <w:basedOn w:val="JSSE-Textkrper-Absatz-1Zchn"/>
    <w:link w:val="JSSE-Quellenbeschriftung"/>
    <w:rsid w:val="001365EE"/>
    <w:rPr>
      <w:rFonts w:ascii="Times New Roman" w:hAnsi="Times New Roman"/>
      <w:sz w:val="20"/>
    </w:rPr>
  </w:style>
  <w:style w:type="paragraph" w:customStyle="1" w:styleId="JSSE-Literaturverzeichniss">
    <w:name w:val="JSSE - Literaturverzeichniss"/>
    <w:basedOn w:val="Standard"/>
    <w:link w:val="JSSE-LiteraturverzeichnissZchn"/>
    <w:qFormat/>
    <w:rsid w:val="00B317D0"/>
    <w:pPr>
      <w:ind w:left="284" w:hanging="284"/>
    </w:pPr>
    <w:rPr>
      <w:rFonts w:ascii="Noto Serif" w:hAnsi="Noto Serif"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  <w:szCs w:val="20"/>
    </w:rPr>
  </w:style>
  <w:style w:type="character" w:customStyle="1" w:styleId="JSSE-LiteraturverzeichnissZchn">
    <w:name w:val="JSSE - Literaturverzeichniss Zchn"/>
    <w:basedOn w:val="Absatz-Standardschriftart"/>
    <w:link w:val="JSSE-Literaturverzeichniss"/>
    <w:rsid w:val="00B317D0"/>
    <w:rPr>
      <w:rFonts w:ascii="Noto Serif" w:hAnsi="Noto Serif"/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JSSE-Blockcitation">
    <w:name w:val="JSSE - Block citation"/>
    <w:basedOn w:val="JSSE-Textkrper-Absatz-1"/>
    <w:link w:val="JSSE-BlockcitationZchn"/>
    <w:autoRedefine/>
    <w:qFormat/>
    <w:rsid w:val="008549ED"/>
    <w:pPr>
      <w:spacing w:before="120" w:after="120"/>
      <w:ind w:left="454" w:right="454"/>
    </w:pPr>
    <w:rPr>
      <w:sz w:val="22"/>
      <w:szCs w:val="22"/>
      <w:lang w:val="en-US"/>
    </w:rPr>
  </w:style>
  <w:style w:type="character" w:customStyle="1" w:styleId="JSSE-BlockcitationZchn">
    <w:name w:val="JSSE - Block citation Zchn"/>
    <w:basedOn w:val="JSSE-Textkrper-Absatz-1Zchn"/>
    <w:link w:val="JSSE-Blockcitation"/>
    <w:rsid w:val="008549ED"/>
    <w:rPr>
      <w:rFonts w:ascii="Noto Serif" w:hAnsi="Noto Serif"/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FA4D68"/>
  </w:style>
  <w:style w:type="paragraph" w:customStyle="1" w:styleId="JSSE-Textbody">
    <w:name w:val="JSSE - Textbody"/>
    <w:basedOn w:val="JSSE-Textkrper-Absatz-1"/>
    <w:autoRedefine/>
    <w:qFormat/>
    <w:rsid w:val="00094B93"/>
    <w:pPr>
      <w:widowControl w:val="0"/>
      <w:ind w:firstLine="284"/>
    </w:pPr>
    <w:rPr>
      <w:sz w:val="22"/>
      <w:lang w:val="en-US" w:eastAsia="nb-NO"/>
    </w:rPr>
  </w:style>
  <w:style w:type="paragraph" w:customStyle="1" w:styleId="JSSE-Chapter-1">
    <w:name w:val="JSSE - Chapter-1"/>
    <w:basedOn w:val="JSSE-Level1Heading"/>
    <w:qFormat/>
    <w:rsid w:val="00424E24"/>
    <w:pPr>
      <w:spacing w:before="0"/>
    </w:pPr>
  </w:style>
  <w:style w:type="paragraph" w:customStyle="1" w:styleId="JSSEPurpose-Findings-etc">
    <w:name w:val="JSSE Purpose-Findings-etc"/>
    <w:basedOn w:val="JSSEPurpose-1-Findings-etc"/>
    <w:qFormat/>
    <w:rsid w:val="009D1D4C"/>
    <w:pPr>
      <w:spacing w:before="0"/>
    </w:pPr>
  </w:style>
  <w:style w:type="paragraph" w:customStyle="1" w:styleId="JSSEsugg-citation">
    <w:name w:val="JSSE sugg-citation"/>
    <w:basedOn w:val="Standard"/>
    <w:link w:val="JSSEsugg-citationZchn"/>
    <w:qFormat/>
    <w:rsid w:val="00A1016A"/>
    <w:pPr>
      <w:spacing w:before="120" w:line="264" w:lineRule="auto"/>
      <w:ind w:left="1418"/>
    </w:pPr>
    <w:rPr>
      <w:rFonts w:ascii="Noto Serif" w:hAnsi="Noto Serif"/>
      <w:b/>
      <w:sz w:val="16"/>
      <w:szCs w:val="18"/>
      <w:lang w:val="en-US"/>
    </w:rPr>
  </w:style>
  <w:style w:type="paragraph" w:customStyle="1" w:styleId="JSSEMainTitle">
    <w:name w:val="JSSE Main Title"/>
    <w:basedOn w:val="Framecontents"/>
    <w:autoRedefine/>
    <w:qFormat/>
    <w:rsid w:val="00ED0A22"/>
    <w:pPr>
      <w:spacing w:before="1480"/>
      <w:ind w:left="1418"/>
      <w:jc w:val="left"/>
    </w:pPr>
    <w:rPr>
      <w:rFonts w:ascii="Noto Serif" w:hAnsi="Noto Serif" w:cs="sans-serif, arial"/>
      <w:b/>
      <w:sz w:val="32"/>
      <w:szCs w:val="32"/>
      <w:lang w:val="it-IT" w:eastAsia="it-IT"/>
    </w:rPr>
  </w:style>
  <w:style w:type="paragraph" w:customStyle="1" w:styleId="JSSEHaupt-Untertitel">
    <w:name w:val="JSSE Haupt-Untertitel"/>
    <w:basedOn w:val="berschrift2"/>
    <w:qFormat/>
    <w:rsid w:val="008224B3"/>
    <w:pPr>
      <w:spacing w:before="120" w:after="240"/>
      <w:ind w:left="1418"/>
    </w:pPr>
    <w:rPr>
      <w:rFonts w:ascii="Noto Serif" w:hAnsi="Noto Serif"/>
      <w:sz w:val="24"/>
    </w:rPr>
  </w:style>
  <w:style w:type="paragraph" w:customStyle="1" w:styleId="JSSEHighlights">
    <w:name w:val="JSSE Highlights"/>
    <w:basedOn w:val="Standard"/>
    <w:autoRedefine/>
    <w:qFormat/>
    <w:rsid w:val="009200DC"/>
    <w:pPr>
      <w:numPr>
        <w:numId w:val="1"/>
      </w:numPr>
      <w:spacing w:after="60" w:line="264" w:lineRule="auto"/>
      <w:ind w:left="1702" w:hanging="284"/>
    </w:pPr>
    <w:rPr>
      <w:rFonts w:ascii="Noto Serif" w:hAnsi="Noto Serif"/>
      <w:sz w:val="18"/>
      <w:szCs w:val="20"/>
    </w:rPr>
  </w:style>
  <w:style w:type="paragraph" w:customStyle="1" w:styleId="JSSEPurpose-1-Findings-etc">
    <w:name w:val="JSSE Purpose-1-Findings-etc"/>
    <w:basedOn w:val="Standard"/>
    <w:qFormat/>
    <w:rsid w:val="00ED0A22"/>
    <w:pPr>
      <w:spacing w:before="120" w:after="120" w:line="264" w:lineRule="auto"/>
      <w:ind w:left="1418"/>
      <w:jc w:val="both"/>
    </w:pPr>
    <w:rPr>
      <w:rFonts w:ascii="Noto Serif" w:hAnsi="Noto Serif"/>
      <w:sz w:val="18"/>
      <w:szCs w:val="20"/>
      <w:lang w:val="en-US"/>
    </w:rPr>
  </w:style>
  <w:style w:type="paragraph" w:customStyle="1" w:styleId="JSSEKeywords">
    <w:name w:val="JSSE Keywords"/>
    <w:basedOn w:val="Standard"/>
    <w:autoRedefine/>
    <w:qFormat/>
    <w:rsid w:val="001B3D67"/>
    <w:pPr>
      <w:spacing w:before="240" w:after="120"/>
      <w:ind w:left="1418"/>
      <w:jc w:val="both"/>
    </w:pPr>
    <w:rPr>
      <w:rFonts w:ascii="Noto Serif" w:hAnsi="Noto Serif"/>
      <w:b/>
      <w:color w:val="000000"/>
      <w:sz w:val="18"/>
      <w:szCs w:val="18"/>
      <w:lang w:val="it-IT" w:eastAsia="it-IT"/>
    </w:rPr>
  </w:style>
  <w:style w:type="paragraph" w:customStyle="1" w:styleId="JSSEAcknowledgement-Biography-etc">
    <w:name w:val="JSSE Acknowledgement-Biography-etc"/>
    <w:basedOn w:val="JSSE-Literaturverzeichniss"/>
    <w:qFormat/>
    <w:rsid w:val="00424E24"/>
    <w:pPr>
      <w:spacing w:before="240" w:after="120"/>
    </w:pPr>
    <w:rPr>
      <w:b/>
      <w:smallCaps/>
    </w:rPr>
  </w:style>
  <w:style w:type="paragraph" w:customStyle="1" w:styleId="JSSECorresp-Author">
    <w:name w:val="JSSE Corresp-Author"/>
    <w:basedOn w:val="JSSEsugg-citation"/>
    <w:link w:val="JSSECorresp-AuthorZchn"/>
    <w:autoRedefine/>
    <w:qFormat/>
    <w:rsid w:val="00BA4FEA"/>
    <w:pPr>
      <w:spacing w:before="0"/>
    </w:pPr>
    <w:rPr>
      <w:b w:val="0"/>
      <w:bCs/>
    </w:rPr>
  </w:style>
  <w:style w:type="paragraph" w:customStyle="1" w:styleId="JSSEEndnotentext">
    <w:name w:val="JSSE Endnotentext"/>
    <w:basedOn w:val="JSSE-Level1Heading"/>
    <w:qFormat/>
    <w:rsid w:val="00776111"/>
    <w:pPr>
      <w:ind w:left="0" w:firstLine="0"/>
    </w:pPr>
    <w:rPr>
      <w:b w:val="0"/>
      <w:smallCaps w:val="0"/>
      <w:sz w:val="24"/>
      <w:szCs w:val="20"/>
      <w:lang w:val="de-DE"/>
    </w:rPr>
  </w:style>
  <w:style w:type="paragraph" w:customStyle="1" w:styleId="JSSE-Kategorie">
    <w:name w:val="JSSE-Kategorie"/>
    <w:basedOn w:val="JSSECorresp-Author"/>
    <w:link w:val="JSSE-KategorieZchn"/>
    <w:autoRedefine/>
    <w:qFormat/>
    <w:rsid w:val="00ED0A22"/>
    <w:pPr>
      <w:pBdr>
        <w:bottom w:val="single" w:sz="4" w:space="1" w:color="auto"/>
      </w:pBdr>
      <w:ind w:left="0"/>
    </w:pPr>
    <w:rPr>
      <w:sz w:val="22"/>
      <w:szCs w:val="22"/>
      <w:lang w:val="de-DE"/>
    </w:rPr>
  </w:style>
  <w:style w:type="character" w:customStyle="1" w:styleId="JSSEsugg-citationZchn">
    <w:name w:val="JSSE sugg-citation Zchn"/>
    <w:basedOn w:val="Absatz-Standardschriftart"/>
    <w:link w:val="JSSEsugg-citation"/>
    <w:rsid w:val="00A1016A"/>
    <w:rPr>
      <w:rFonts w:ascii="Noto Serif" w:hAnsi="Noto Serif"/>
      <w:b/>
      <w:sz w:val="16"/>
      <w:szCs w:val="18"/>
      <w:lang w:val="en-US"/>
    </w:rPr>
  </w:style>
  <w:style w:type="character" w:customStyle="1" w:styleId="JSSECorresp-AuthorZchn">
    <w:name w:val="JSSE Corresp-Author Zchn"/>
    <w:basedOn w:val="JSSEsugg-citationZchn"/>
    <w:link w:val="JSSECorresp-Author"/>
    <w:rsid w:val="00BA4FEA"/>
    <w:rPr>
      <w:rFonts w:ascii="Noto Serif" w:hAnsi="Noto Serif"/>
      <w:b w:val="0"/>
      <w:bCs/>
      <w:sz w:val="16"/>
      <w:szCs w:val="18"/>
      <w:lang w:val="en-US"/>
    </w:rPr>
  </w:style>
  <w:style w:type="character" w:customStyle="1" w:styleId="JSSE-KategorieZchn">
    <w:name w:val="JSSE-Kategorie Zchn"/>
    <w:basedOn w:val="JSSECorresp-AuthorZchn"/>
    <w:link w:val="JSSE-Kategorie"/>
    <w:rsid w:val="00ED0A22"/>
    <w:rPr>
      <w:rFonts w:ascii="Noto Serif" w:hAnsi="Noto Serif"/>
      <w:b w:val="0"/>
      <w:bCs/>
      <w:sz w:val="22"/>
      <w:szCs w:val="22"/>
      <w:lang w:val="en-US"/>
    </w:rPr>
  </w:style>
  <w:style w:type="paragraph" w:customStyle="1" w:styleId="JSSE-Tabels">
    <w:name w:val="JSSE-Tabels"/>
    <w:basedOn w:val="JSSE-Textkrper-Absatz-1"/>
    <w:link w:val="JSSE-TabelsZchn"/>
    <w:autoRedefine/>
    <w:qFormat/>
    <w:rsid w:val="00DE4F61"/>
    <w:pPr>
      <w:ind w:left="57"/>
      <w:jc w:val="left"/>
    </w:pPr>
    <w:rPr>
      <w:sz w:val="20"/>
      <w:szCs w:val="22"/>
    </w:rPr>
  </w:style>
  <w:style w:type="paragraph" w:customStyle="1" w:styleId="docdata">
    <w:name w:val="docdata"/>
    <w:aliases w:val="docy,v5,1939,bqiaagaaeyqcaaagiaiaaaorbaaabbkeaaaaaaaaaaaaaaaaaaaaaaaaaaaaaaaaaaaaaaaaaaaaaaaaaaaaaaaaaaaaaaaaaaaaaaaaaaaaaaaaaaaaaaaaaaaaaaaaaaaaaaaaaaaaaaaaaaaaaaaaaaaaaaaaaaaaaaaaaaaaaaaaaaaaaaaaaaaaaaaaaaaaaaaaaaaaaaaaaaaaaaaaaaaaaaaaaaaaaaaa"/>
    <w:basedOn w:val="Standard"/>
    <w:rsid w:val="00BA4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SSE-TabelsZchn">
    <w:name w:val="JSSE-Tabels Zchn"/>
    <w:basedOn w:val="JSSE-Textkrper-Absatz-1Zchn"/>
    <w:link w:val="JSSE-Tabels"/>
    <w:rsid w:val="00DE4F61"/>
    <w:rPr>
      <w:rFonts w:ascii="Noto Serif" w:hAnsi="Noto Serif"/>
      <w:sz w:val="20"/>
      <w:szCs w:val="22"/>
    </w:rPr>
  </w:style>
  <w:style w:type="paragraph" w:customStyle="1" w:styleId="Standard1">
    <w:name w:val="Standard1"/>
    <w:rsid w:val="00C45370"/>
    <w:pPr>
      <w:suppressAutoHyphens/>
      <w:autoSpaceDN w:val="0"/>
      <w:spacing w:after="160" w:line="247" w:lineRule="auto"/>
      <w:textAlignment w:val="baseline"/>
    </w:pPr>
    <w:rPr>
      <w:rFonts w:eastAsia="SimSun" w:cs="Tahoma"/>
      <w:kern w:val="3"/>
      <w:sz w:val="22"/>
      <w:szCs w:val="22"/>
      <w:lang w:val="tr-TR"/>
    </w:rPr>
  </w:style>
  <w:style w:type="paragraph" w:customStyle="1" w:styleId="Heading">
    <w:name w:val="Heading"/>
    <w:basedOn w:val="Standard1"/>
    <w:next w:val="Textbody"/>
    <w:rsid w:val="00C453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rsid w:val="00C45370"/>
    <w:pPr>
      <w:spacing w:after="120"/>
    </w:pPr>
  </w:style>
  <w:style w:type="paragraph" w:styleId="Liste">
    <w:name w:val="List"/>
    <w:basedOn w:val="Textbody"/>
    <w:uiPriority w:val="99"/>
    <w:rsid w:val="00C45370"/>
    <w:rPr>
      <w:rFonts w:cs="Mangal"/>
    </w:rPr>
  </w:style>
  <w:style w:type="paragraph" w:customStyle="1" w:styleId="ResimYazs1">
    <w:name w:val="Resim Yazısı1"/>
    <w:basedOn w:val="Standard1"/>
    <w:rsid w:val="00C45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rsid w:val="00C45370"/>
    <w:pPr>
      <w:suppressLineNumbers/>
    </w:pPr>
    <w:rPr>
      <w:rFonts w:cs="Mangal"/>
    </w:rPr>
  </w:style>
  <w:style w:type="paragraph" w:customStyle="1" w:styleId="Balk11">
    <w:name w:val="Başlık 11"/>
    <w:basedOn w:val="Standard1"/>
    <w:next w:val="Textbody"/>
    <w:rsid w:val="00C45370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Balk21">
    <w:name w:val="Başlık 21"/>
    <w:basedOn w:val="Standard1"/>
    <w:next w:val="Textbody"/>
    <w:rsid w:val="00C45370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customStyle="1" w:styleId="Balk31">
    <w:name w:val="Başlık 31"/>
    <w:basedOn w:val="Standard1"/>
    <w:next w:val="Textbody"/>
    <w:rsid w:val="00C453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customStyle="1" w:styleId="AltKonuBal1">
    <w:name w:val="Alt Konu Başlığı1"/>
    <w:basedOn w:val="Heading"/>
    <w:next w:val="Textbody"/>
    <w:rsid w:val="00C45370"/>
    <w:pPr>
      <w:jc w:val="center"/>
    </w:pPr>
    <w:rPr>
      <w:i/>
      <w:iCs/>
    </w:rPr>
  </w:style>
  <w:style w:type="paragraph" w:customStyle="1" w:styleId="stBilgi1">
    <w:name w:val="Üst Bilgi1"/>
    <w:basedOn w:val="Standard1"/>
    <w:rsid w:val="00C45370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customStyle="1" w:styleId="AltBilgi1">
    <w:name w:val="Alt Bilgi1"/>
    <w:basedOn w:val="Standard1"/>
    <w:rsid w:val="00C45370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customStyle="1" w:styleId="SonnotMetni1">
    <w:name w:val="Sonnot Metni1"/>
    <w:basedOn w:val="Standard1"/>
    <w:rsid w:val="00C45370"/>
    <w:pPr>
      <w:spacing w:after="0" w:line="240" w:lineRule="auto"/>
    </w:pPr>
    <w:rPr>
      <w:sz w:val="20"/>
      <w:szCs w:val="20"/>
    </w:rPr>
  </w:style>
  <w:style w:type="paragraph" w:styleId="berarbeitung">
    <w:name w:val="Revision"/>
    <w:uiPriority w:val="99"/>
    <w:rsid w:val="00C45370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val="tr-TR"/>
    </w:rPr>
  </w:style>
  <w:style w:type="character" w:customStyle="1" w:styleId="Balk1Char">
    <w:name w:val="Başlık 1 Char"/>
    <w:rsid w:val="00C45370"/>
    <w:rPr>
      <w:rFonts w:ascii="Calibri Light" w:hAnsi="Calibri Light"/>
      <w:color w:val="2F5496"/>
      <w:sz w:val="32"/>
      <w:szCs w:val="32"/>
    </w:rPr>
  </w:style>
  <w:style w:type="character" w:customStyle="1" w:styleId="Balk2Char">
    <w:name w:val="Başlık 2 Char"/>
    <w:rsid w:val="00C45370"/>
    <w:rPr>
      <w:rFonts w:ascii="Calibri Light" w:hAnsi="Calibri Light"/>
      <w:color w:val="2F5496"/>
      <w:sz w:val="26"/>
      <w:szCs w:val="26"/>
    </w:rPr>
  </w:style>
  <w:style w:type="character" w:customStyle="1" w:styleId="Balk3Char">
    <w:name w:val="Başlık 3 Char"/>
    <w:rsid w:val="00C45370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onMetniChar">
    <w:name w:val="Balon Metni Char"/>
    <w:rsid w:val="00C45370"/>
    <w:rPr>
      <w:rFonts w:ascii="Segoe UI" w:hAnsi="Segoe UI" w:cs="Segoe UI"/>
      <w:sz w:val="18"/>
      <w:szCs w:val="18"/>
    </w:rPr>
  </w:style>
  <w:style w:type="character" w:customStyle="1" w:styleId="AklamaMetniChar">
    <w:name w:val="Açıklama Metni Char"/>
    <w:rsid w:val="00C45370"/>
    <w:rPr>
      <w:sz w:val="20"/>
      <w:szCs w:val="20"/>
    </w:rPr>
  </w:style>
  <w:style w:type="character" w:customStyle="1" w:styleId="AklamaKonusuChar">
    <w:name w:val="Açıklama Konusu Char"/>
    <w:rsid w:val="00C45370"/>
    <w:rPr>
      <w:b/>
      <w:bCs/>
      <w:sz w:val="20"/>
      <w:szCs w:val="20"/>
    </w:rPr>
  </w:style>
  <w:style w:type="character" w:customStyle="1" w:styleId="Internetlink">
    <w:name w:val="Internet link"/>
    <w:rsid w:val="00C45370"/>
    <w:rPr>
      <w:color w:val="0563C1"/>
      <w:u w:val="single"/>
    </w:rPr>
  </w:style>
  <w:style w:type="character" w:customStyle="1" w:styleId="stBilgiChar">
    <w:name w:val="Üst Bilgi Char"/>
    <w:basedOn w:val="Absatz-Standardschriftart"/>
    <w:rsid w:val="00C45370"/>
  </w:style>
  <w:style w:type="character" w:customStyle="1" w:styleId="AltBilgiChar">
    <w:name w:val="Alt Bilgi Char"/>
    <w:basedOn w:val="Absatz-Standardschriftart"/>
    <w:uiPriority w:val="99"/>
    <w:rsid w:val="00C45370"/>
  </w:style>
  <w:style w:type="character" w:customStyle="1" w:styleId="SonNotMetniChar">
    <w:name w:val="Son Not Metni Char"/>
    <w:rsid w:val="00C45370"/>
    <w:rPr>
      <w:sz w:val="20"/>
      <w:szCs w:val="20"/>
    </w:rPr>
  </w:style>
  <w:style w:type="character" w:customStyle="1" w:styleId="SonnotBavurusu1">
    <w:name w:val="Sonnot Başvurusu1"/>
    <w:rsid w:val="00C45370"/>
    <w:rPr>
      <w:position w:val="0"/>
      <w:vertAlign w:val="superscript"/>
    </w:rPr>
  </w:style>
  <w:style w:type="character" w:customStyle="1" w:styleId="ListLabel1">
    <w:name w:val="ListLabel 1"/>
    <w:rsid w:val="00C45370"/>
    <w:rPr>
      <w:rFonts w:cs="Courier New"/>
    </w:rPr>
  </w:style>
  <w:style w:type="character" w:styleId="Hervorhebung">
    <w:name w:val="Emphasis"/>
    <w:uiPriority w:val="20"/>
    <w:rsid w:val="00C45370"/>
    <w:rPr>
      <w:i/>
      <w:iCs/>
    </w:rPr>
  </w:style>
  <w:style w:type="character" w:customStyle="1" w:styleId="zmlenmeyenBahsetme1">
    <w:name w:val="Çözümlenmeyen Bahsetme1"/>
    <w:rsid w:val="00C45370"/>
    <w:rPr>
      <w:color w:val="605E5C"/>
    </w:rPr>
  </w:style>
  <w:style w:type="character" w:styleId="BesuchterLink">
    <w:name w:val="FollowedHyperlink"/>
    <w:uiPriority w:val="99"/>
    <w:rsid w:val="00C45370"/>
    <w:rPr>
      <w:color w:val="954F72"/>
      <w:u w:val="single"/>
    </w:rPr>
  </w:style>
  <w:style w:type="character" w:customStyle="1" w:styleId="ListLabel2">
    <w:name w:val="ListLabel 2"/>
    <w:rsid w:val="00C45370"/>
    <w:rPr>
      <w:rFonts w:cs="Courier New"/>
    </w:rPr>
  </w:style>
  <w:style w:type="character" w:customStyle="1" w:styleId="DipnotMetniChar">
    <w:name w:val="Dipnot Metni Char"/>
    <w:rsid w:val="00C45370"/>
    <w:rPr>
      <w:sz w:val="20"/>
      <w:szCs w:val="20"/>
    </w:rPr>
  </w:style>
  <w:style w:type="character" w:customStyle="1" w:styleId="zmlenmeyenBahsetme2">
    <w:name w:val="Çözümlenmeyen Bahsetme2"/>
    <w:rsid w:val="00C45370"/>
    <w:rPr>
      <w:color w:val="605E5C"/>
    </w:rPr>
  </w:style>
  <w:style w:type="character" w:customStyle="1" w:styleId="ListLabel3">
    <w:name w:val="ListLabel 3"/>
    <w:rsid w:val="00C45370"/>
    <w:rPr>
      <w:rFonts w:cs="Courier New"/>
    </w:rPr>
  </w:style>
  <w:style w:type="numbering" w:customStyle="1" w:styleId="WWNum1">
    <w:name w:val="WWNum1"/>
    <w:basedOn w:val="KeineListe"/>
    <w:rsid w:val="00C45370"/>
    <w:pPr>
      <w:numPr>
        <w:numId w:val="2"/>
      </w:numPr>
    </w:pPr>
  </w:style>
  <w:style w:type="numbering" w:customStyle="1" w:styleId="WWNum2">
    <w:name w:val="WWNum2"/>
    <w:basedOn w:val="KeineListe"/>
    <w:rsid w:val="00C45370"/>
    <w:pPr>
      <w:numPr>
        <w:numId w:val="3"/>
      </w:numPr>
    </w:pPr>
  </w:style>
  <w:style w:type="numbering" w:customStyle="1" w:styleId="WWNum3">
    <w:name w:val="WWNum3"/>
    <w:basedOn w:val="KeineListe"/>
    <w:rsid w:val="00C45370"/>
    <w:pPr>
      <w:numPr>
        <w:numId w:val="4"/>
      </w:numPr>
    </w:pPr>
  </w:style>
  <w:style w:type="numbering" w:customStyle="1" w:styleId="WWNum4">
    <w:name w:val="WWNum4"/>
    <w:basedOn w:val="KeineListe"/>
    <w:rsid w:val="00C45370"/>
    <w:pPr>
      <w:numPr>
        <w:numId w:val="5"/>
      </w:numPr>
    </w:pPr>
  </w:style>
  <w:style w:type="numbering" w:customStyle="1" w:styleId="WWNum5">
    <w:name w:val="WWNum5"/>
    <w:basedOn w:val="KeineListe"/>
    <w:rsid w:val="00C45370"/>
    <w:pPr>
      <w:numPr>
        <w:numId w:val="6"/>
      </w:numPr>
    </w:pPr>
  </w:style>
  <w:style w:type="numbering" w:customStyle="1" w:styleId="WWNum6">
    <w:name w:val="WWNum6"/>
    <w:basedOn w:val="KeineListe"/>
    <w:rsid w:val="00C45370"/>
    <w:pPr>
      <w:numPr>
        <w:numId w:val="7"/>
      </w:numPr>
    </w:pPr>
  </w:style>
  <w:style w:type="numbering" w:customStyle="1" w:styleId="WWNum7">
    <w:name w:val="WWNum7"/>
    <w:basedOn w:val="KeineListe"/>
    <w:rsid w:val="00C45370"/>
    <w:pPr>
      <w:numPr>
        <w:numId w:val="8"/>
      </w:numPr>
    </w:pPr>
  </w:style>
  <w:style w:type="numbering" w:customStyle="1" w:styleId="WWNum8">
    <w:name w:val="WWNum8"/>
    <w:basedOn w:val="KeineListe"/>
    <w:rsid w:val="00C45370"/>
    <w:pPr>
      <w:numPr>
        <w:numId w:val="9"/>
      </w:numPr>
    </w:pPr>
  </w:style>
  <w:style w:type="numbering" w:customStyle="1" w:styleId="WWNum9">
    <w:name w:val="WWNum9"/>
    <w:basedOn w:val="KeineListe"/>
    <w:rsid w:val="00C45370"/>
    <w:pPr>
      <w:numPr>
        <w:numId w:val="10"/>
      </w:numPr>
    </w:pPr>
  </w:style>
  <w:style w:type="numbering" w:customStyle="1" w:styleId="WWNum10">
    <w:name w:val="WWNum10"/>
    <w:basedOn w:val="KeineListe"/>
    <w:rsid w:val="00C45370"/>
    <w:pPr>
      <w:numPr>
        <w:numId w:val="11"/>
      </w:numPr>
    </w:pPr>
  </w:style>
  <w:style w:type="numbering" w:customStyle="1" w:styleId="WWNum11">
    <w:name w:val="WWNum11"/>
    <w:basedOn w:val="KeineListe"/>
    <w:rsid w:val="00C45370"/>
    <w:pPr>
      <w:numPr>
        <w:numId w:val="12"/>
      </w:numPr>
    </w:pPr>
  </w:style>
  <w:style w:type="numbering" w:customStyle="1" w:styleId="WWNum12">
    <w:name w:val="WWNum12"/>
    <w:basedOn w:val="KeineListe"/>
    <w:rsid w:val="00C45370"/>
    <w:pPr>
      <w:numPr>
        <w:numId w:val="13"/>
      </w:numPr>
    </w:pPr>
  </w:style>
  <w:style w:type="numbering" w:customStyle="1" w:styleId="WWNum13">
    <w:name w:val="WWNum13"/>
    <w:basedOn w:val="KeineListe"/>
    <w:rsid w:val="00C45370"/>
    <w:pPr>
      <w:numPr>
        <w:numId w:val="22"/>
      </w:numPr>
    </w:pPr>
  </w:style>
  <w:style w:type="numbering" w:customStyle="1" w:styleId="WWNum14">
    <w:name w:val="WWNum14"/>
    <w:basedOn w:val="KeineListe"/>
    <w:rsid w:val="00C45370"/>
    <w:pPr>
      <w:numPr>
        <w:numId w:val="14"/>
      </w:numPr>
    </w:pPr>
  </w:style>
  <w:style w:type="numbering" w:customStyle="1" w:styleId="WWNum15">
    <w:name w:val="WWNum15"/>
    <w:basedOn w:val="KeineListe"/>
    <w:rsid w:val="00C45370"/>
    <w:pPr>
      <w:numPr>
        <w:numId w:val="15"/>
      </w:numPr>
    </w:pPr>
  </w:style>
  <w:style w:type="numbering" w:customStyle="1" w:styleId="WWNum16">
    <w:name w:val="WWNum16"/>
    <w:basedOn w:val="KeineListe"/>
    <w:rsid w:val="00C45370"/>
    <w:pPr>
      <w:numPr>
        <w:numId w:val="16"/>
      </w:numPr>
    </w:pPr>
  </w:style>
  <w:style w:type="numbering" w:customStyle="1" w:styleId="WWNum17">
    <w:name w:val="WWNum17"/>
    <w:basedOn w:val="KeineListe"/>
    <w:rsid w:val="00C45370"/>
    <w:pPr>
      <w:numPr>
        <w:numId w:val="17"/>
      </w:numPr>
    </w:pPr>
  </w:style>
  <w:style w:type="numbering" w:customStyle="1" w:styleId="WWNum18">
    <w:name w:val="WWNum18"/>
    <w:basedOn w:val="KeineListe"/>
    <w:rsid w:val="00C45370"/>
    <w:pPr>
      <w:numPr>
        <w:numId w:val="18"/>
      </w:numPr>
    </w:pPr>
  </w:style>
  <w:style w:type="numbering" w:customStyle="1" w:styleId="WWNum19">
    <w:name w:val="WWNum19"/>
    <w:basedOn w:val="KeineListe"/>
    <w:rsid w:val="00C45370"/>
    <w:pPr>
      <w:numPr>
        <w:numId w:val="19"/>
      </w:numPr>
    </w:pPr>
  </w:style>
  <w:style w:type="numbering" w:customStyle="1" w:styleId="WWNum20">
    <w:name w:val="WWNum20"/>
    <w:basedOn w:val="KeineListe"/>
    <w:rsid w:val="00C45370"/>
    <w:pPr>
      <w:numPr>
        <w:numId w:val="20"/>
      </w:numPr>
    </w:pPr>
  </w:style>
  <w:style w:type="numbering" w:customStyle="1" w:styleId="WWNum21">
    <w:name w:val="WWNum21"/>
    <w:basedOn w:val="KeineListe"/>
    <w:rsid w:val="00C45370"/>
    <w:pPr>
      <w:numPr>
        <w:numId w:val="21"/>
      </w:numPr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45370"/>
    <w:rPr>
      <w:color w:val="605E5C"/>
      <w:shd w:val="clear" w:color="auto" w:fill="E1DFDD"/>
    </w:rPr>
  </w:style>
  <w:style w:type="paragraph" w:customStyle="1" w:styleId="JSSE-Lists">
    <w:name w:val="JSSE-Lists"/>
    <w:basedOn w:val="Listenabsatz"/>
    <w:link w:val="JSSE-ListsZchn"/>
    <w:autoRedefine/>
    <w:qFormat/>
    <w:rsid w:val="00B3302C"/>
    <w:pPr>
      <w:numPr>
        <w:numId w:val="34"/>
      </w:numPr>
      <w:suppressAutoHyphens/>
      <w:autoSpaceDN w:val="0"/>
      <w:spacing w:before="120" w:after="120" w:line="276" w:lineRule="auto"/>
      <w:ind w:right="454"/>
      <w:contextualSpacing w:val="0"/>
      <w:jc w:val="both"/>
      <w:textAlignment w:val="baseline"/>
    </w:pPr>
    <w:rPr>
      <w:rFonts w:ascii="Noto Serif" w:hAnsi="Noto Serif" w:cs="Noto Serif"/>
      <w:sz w:val="22"/>
      <w:szCs w:val="20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17EC6"/>
  </w:style>
  <w:style w:type="character" w:customStyle="1" w:styleId="JSSE-ListsZchn">
    <w:name w:val="JSSE-Lists Zchn"/>
    <w:basedOn w:val="ListenabsatzZchn"/>
    <w:link w:val="JSSE-Lists"/>
    <w:rsid w:val="00B3302C"/>
    <w:rPr>
      <w:rFonts w:ascii="Noto Serif" w:hAnsi="Noto Serif" w:cs="Noto Serif"/>
      <w:sz w:val="22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00DC"/>
    <w:rPr>
      <w:color w:val="605E5C"/>
      <w:shd w:val="clear" w:color="auto" w:fill="E1DFDD"/>
    </w:rPr>
  </w:style>
  <w:style w:type="paragraph" w:customStyle="1" w:styleId="Default">
    <w:name w:val="Default"/>
    <w:rsid w:val="009E67D9"/>
    <w:pPr>
      <w:autoSpaceDE w:val="0"/>
      <w:autoSpaceDN w:val="0"/>
      <w:adjustRightInd w:val="0"/>
    </w:pPr>
    <w:rPr>
      <w:rFonts w:eastAsiaTheme="minorHAnsi"/>
      <w:color w:val="000000"/>
      <w:lang w:val="de-AT"/>
    </w:rPr>
  </w:style>
  <w:style w:type="paragraph" w:styleId="Textkrper">
    <w:name w:val="Body Text"/>
    <w:basedOn w:val="Standard"/>
    <w:link w:val="TextkrperZchn"/>
    <w:uiPriority w:val="99"/>
    <w:rsid w:val="009E67D9"/>
    <w:pPr>
      <w:jc w:val="both"/>
    </w:pPr>
    <w:rPr>
      <w:rFonts w:ascii="Times New Roman" w:eastAsia="Times New Roman" w:hAnsi="Times New Roman" w:cs="Times New Roman"/>
      <w:b/>
      <w:bCs/>
      <w:sz w:val="3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E67D9"/>
    <w:rPr>
      <w:rFonts w:ascii="Times New Roman" w:eastAsia="Times New Roman" w:hAnsi="Times New Roman" w:cs="Times New Roman"/>
      <w:b/>
      <w:bCs/>
      <w:sz w:val="32"/>
      <w:lang w:val="de-AT" w:eastAsia="de-DE"/>
    </w:rPr>
  </w:style>
  <w:style w:type="paragraph" w:customStyle="1" w:styleId="userbookid">
    <w:name w:val="userbookid"/>
    <w:basedOn w:val="Standard"/>
    <w:rsid w:val="009E6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lang w:val="de-AT" w:eastAsia="de-AT"/>
    </w:rPr>
  </w:style>
  <w:style w:type="character" w:customStyle="1" w:styleId="userdetailstitlemain1">
    <w:name w:val="userdetailstitlemain1"/>
    <w:basedOn w:val="Absatz-Standardschriftart"/>
    <w:rsid w:val="009E67D9"/>
    <w:rPr>
      <w:color w:val="CC0000"/>
    </w:rPr>
  </w:style>
  <w:style w:type="character" w:customStyle="1" w:styleId="userbookid1">
    <w:name w:val="userbookid1"/>
    <w:basedOn w:val="Absatz-Standardschriftart"/>
    <w:rsid w:val="009E67D9"/>
    <w:rPr>
      <w:color w:val="999999"/>
    </w:rPr>
  </w:style>
  <w:style w:type="paragraph" w:customStyle="1" w:styleId="FormatvorlageBeschriftung11pt">
    <w:name w:val="Formatvorlage Beschriftung + 11 pt"/>
    <w:basedOn w:val="Beschriftung"/>
    <w:rsid w:val="009E67D9"/>
    <w:pPr>
      <w:keepNext/>
      <w:tabs>
        <w:tab w:val="left" w:pos="1134"/>
      </w:tabs>
      <w:spacing w:before="120" w:after="120" w:line="240" w:lineRule="auto"/>
      <w:ind w:left="709" w:hanging="709"/>
    </w:pPr>
    <w:rPr>
      <w:rFonts w:ascii="Times New Roman" w:eastAsia="Times New Roman" w:hAnsi="Times New Roman" w:cs="Times New Roman"/>
      <w:b w:val="0"/>
      <w:iCs/>
      <w:color w:val="auto"/>
      <w:sz w:val="20"/>
      <w:szCs w:val="20"/>
      <w:lang w:val="de-AT" w:eastAsia="de-AT"/>
    </w:rPr>
  </w:style>
  <w:style w:type="paragraph" w:customStyle="1" w:styleId="StandardTabelle">
    <w:name w:val="Standard Tabelle"/>
    <w:basedOn w:val="Standard"/>
    <w:rsid w:val="009E67D9"/>
    <w:rPr>
      <w:rFonts w:ascii="Arial" w:eastAsia="Times New Roman" w:hAnsi="Arial" w:cs="Arial"/>
      <w:sz w:val="20"/>
      <w:szCs w:val="20"/>
      <w:lang w:val="de-AT" w:eastAsia="de-AT"/>
    </w:rPr>
  </w:style>
  <w:style w:type="paragraph" w:customStyle="1" w:styleId="AbbAnmerkungen">
    <w:name w:val="Abb_Anmerkungen"/>
    <w:basedOn w:val="Standard"/>
    <w:link w:val="AbbAnmerkungenZchn"/>
    <w:rsid w:val="009E67D9"/>
    <w:pPr>
      <w:spacing w:after="240"/>
      <w:jc w:val="both"/>
    </w:pPr>
    <w:rPr>
      <w:rFonts w:ascii="Arial" w:eastAsia="Times New Roman" w:hAnsi="Arial" w:cs="Arial"/>
      <w:sz w:val="18"/>
      <w:szCs w:val="18"/>
      <w:lang w:val="de-AT" w:eastAsia="de-AT"/>
    </w:rPr>
  </w:style>
  <w:style w:type="character" w:customStyle="1" w:styleId="BeschriftungZchn">
    <w:name w:val="Beschriftung Zchn"/>
    <w:link w:val="Beschriftung"/>
    <w:rsid w:val="009E67D9"/>
    <w:rPr>
      <w:b/>
      <w:bCs/>
      <w:color w:val="4472C4" w:themeColor="accent1"/>
      <w:sz w:val="18"/>
      <w:szCs w:val="18"/>
    </w:rPr>
  </w:style>
  <w:style w:type="character" w:customStyle="1" w:styleId="AbbAnmerkungenZchn">
    <w:name w:val="Abb_Anmerkungen Zchn"/>
    <w:link w:val="AbbAnmerkungen"/>
    <w:rsid w:val="009E67D9"/>
    <w:rPr>
      <w:rFonts w:ascii="Arial" w:eastAsia="Times New Roman" w:hAnsi="Arial" w:cs="Arial"/>
      <w:sz w:val="18"/>
      <w:szCs w:val="18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9E67D9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67D9"/>
    <w:rPr>
      <w:rFonts w:ascii="Consolas" w:eastAsiaTheme="minorHAnsi" w:hAnsi="Consolas" w:cstheme="minorBidi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67D9"/>
    <w:rPr>
      <w:rFonts w:ascii="Consolas" w:eastAsiaTheme="minorHAnsi" w:hAnsi="Consolas" w:cstheme="minorBidi"/>
      <w:sz w:val="21"/>
      <w:szCs w:val="21"/>
      <w:lang w:val="de-AT"/>
    </w:rPr>
  </w:style>
  <w:style w:type="paragraph" w:customStyle="1" w:styleId="Literatur">
    <w:name w:val="Literatur"/>
    <w:basedOn w:val="Standard"/>
    <w:rsid w:val="009E67D9"/>
    <w:pPr>
      <w:spacing w:line="260" w:lineRule="exact"/>
      <w:ind w:left="284" w:hanging="284"/>
      <w:jc w:val="both"/>
    </w:pPr>
    <w:rPr>
      <w:rFonts w:ascii="Myriad Pro" w:eastAsia="Times New Roman" w:hAnsi="Myriad Pro" w:cs="Times New Roman"/>
      <w:sz w:val="18"/>
      <w:lang w:eastAsia="de-DE"/>
    </w:rPr>
  </w:style>
  <w:style w:type="character" w:styleId="Fett">
    <w:name w:val="Strong"/>
    <w:basedOn w:val="Absatz-Standardschriftart"/>
    <w:uiPriority w:val="22"/>
    <w:rsid w:val="009E67D9"/>
    <w:rPr>
      <w:b/>
      <w:bCs/>
    </w:rPr>
  </w:style>
  <w:style w:type="paragraph" w:customStyle="1" w:styleId="lmttranslationsastextitem">
    <w:name w:val="lmt__translations_as_text__item"/>
    <w:basedOn w:val="Standard"/>
    <w:rsid w:val="009E67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6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67D9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i">
    <w:name w:val="hi"/>
    <w:basedOn w:val="Absatz-Standardschriftart"/>
    <w:rsid w:val="009E67D9"/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461DA1"/>
    <w:rPr>
      <w:color w:val="605E5C"/>
      <w:shd w:val="clear" w:color="auto" w:fill="E1DFDD"/>
    </w:rPr>
  </w:style>
  <w:style w:type="character" w:customStyle="1" w:styleId="EndNoteBibliographyTitleChar">
    <w:name w:val="EndNote Bibliography Title Char"/>
    <w:basedOn w:val="Absatz-Standardschriftart"/>
    <w:link w:val="EndNoteBibliographyTitle"/>
    <w:qFormat/>
    <w:rsid w:val="00461DA1"/>
  </w:style>
  <w:style w:type="character" w:customStyle="1" w:styleId="EndNoteBibliographyChar">
    <w:name w:val="EndNote Bibliography Char"/>
    <w:basedOn w:val="Absatz-Standardschriftart"/>
    <w:link w:val="EndNoteBibliography"/>
    <w:qFormat/>
    <w:rsid w:val="00461DA1"/>
  </w:style>
  <w:style w:type="character" w:customStyle="1" w:styleId="SprechblasentextZchn1">
    <w:name w:val="Sprechblasentext Zchn1"/>
    <w:basedOn w:val="Absatz-Standardschriftart"/>
    <w:uiPriority w:val="99"/>
    <w:semiHidden/>
    <w:rsid w:val="00461DA1"/>
    <w:rPr>
      <w:rFonts w:ascii="Segoe UI" w:hAnsi="Segoe UI" w:cs="Segoe UI"/>
      <w:sz w:val="18"/>
      <w:szCs w:val="18"/>
    </w:rPr>
  </w:style>
  <w:style w:type="character" w:customStyle="1" w:styleId="KommentartextZchn1">
    <w:name w:val="Kommentartext Zchn1"/>
    <w:basedOn w:val="Absatz-Standardschriftart"/>
    <w:uiPriority w:val="99"/>
    <w:semiHidden/>
    <w:rsid w:val="00461DA1"/>
    <w:rPr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461DA1"/>
    <w:rPr>
      <w:b/>
      <w:bCs/>
      <w:sz w:val="20"/>
      <w:szCs w:val="20"/>
    </w:rPr>
  </w:style>
  <w:style w:type="paragraph" w:customStyle="1" w:styleId="HeaderandFooter">
    <w:name w:val="Header and Footer"/>
    <w:basedOn w:val="Standard"/>
    <w:rsid w:val="00461DA1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KopfzeileZchn1">
    <w:name w:val="Kopfzeile Zchn1"/>
    <w:basedOn w:val="Absatz-Standardschriftart"/>
    <w:uiPriority w:val="99"/>
    <w:semiHidden/>
    <w:rsid w:val="00461DA1"/>
  </w:style>
  <w:style w:type="character" w:customStyle="1" w:styleId="FuzeileZchn1">
    <w:name w:val="Fußzeile Zchn1"/>
    <w:basedOn w:val="Absatz-Standardschriftart"/>
    <w:uiPriority w:val="99"/>
    <w:semiHidden/>
    <w:rsid w:val="00461DA1"/>
  </w:style>
  <w:style w:type="character" w:customStyle="1" w:styleId="TitelZchn1">
    <w:name w:val="Titel Zchn1"/>
    <w:basedOn w:val="Absatz-Standardschriftart"/>
    <w:uiPriority w:val="10"/>
    <w:rsid w:val="00461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Standard"/>
    <w:link w:val="EndNoteBibliographyTitleChar"/>
    <w:rsid w:val="00461DA1"/>
    <w:pPr>
      <w:suppressAutoHyphens/>
      <w:spacing w:line="259" w:lineRule="auto"/>
      <w:jc w:val="center"/>
    </w:pPr>
  </w:style>
  <w:style w:type="paragraph" w:customStyle="1" w:styleId="EndNoteBibliography">
    <w:name w:val="EndNote Bibliography"/>
    <w:basedOn w:val="Standard"/>
    <w:link w:val="EndNoteBibliographyChar"/>
    <w:rsid w:val="00461DA1"/>
    <w:pPr>
      <w:suppressAutoHyphens/>
      <w:spacing w:after="160"/>
    </w:pPr>
  </w:style>
  <w:style w:type="character" w:customStyle="1" w:styleId="orcid-id-https">
    <w:name w:val="orcid-id-https"/>
    <w:basedOn w:val="Absatz-Standardschriftart"/>
    <w:rsid w:val="00461DA1"/>
  </w:style>
  <w:style w:type="character" w:customStyle="1" w:styleId="fontstyle01">
    <w:name w:val="fontstyle01"/>
    <w:rsid w:val="00FA7B9A"/>
    <w:rPr>
      <w:rFonts w:ascii="Arial" w:hAnsi="Arial" w:cs="Arial" w:hint="default"/>
      <w:b w:val="0"/>
      <w:bCs w:val="0"/>
      <w:i w:val="0"/>
      <w:iCs w:val="0"/>
      <w:color w:val="1A439A"/>
      <w:sz w:val="20"/>
      <w:szCs w:val="20"/>
    </w:rPr>
  </w:style>
  <w:style w:type="paragraph" w:customStyle="1" w:styleId="AiMTHeadings1">
    <w:name w:val="AiMT Headings 1"/>
    <w:basedOn w:val="berschrift1"/>
    <w:next w:val="Standard"/>
    <w:rsid w:val="00FA7B9A"/>
    <w:pPr>
      <w:keepLines w:val="0"/>
      <w:numPr>
        <w:numId w:val="23"/>
      </w:numPr>
      <w:tabs>
        <w:tab w:val="clear" w:pos="284"/>
        <w:tab w:val="num" w:pos="360"/>
      </w:tabs>
      <w:spacing w:before="300" w:after="60"/>
    </w:pPr>
    <w:rPr>
      <w:rFonts w:ascii="Times New Roman" w:eastAsia="Times New Roman" w:hAnsi="Times New Roman" w:cs="Times New Roman"/>
      <w:b/>
      <w:spacing w:val="2"/>
      <w:sz w:val="22"/>
      <w:szCs w:val="20"/>
      <w:lang w:val="en-GB" w:eastAsia="cs-CZ"/>
    </w:rPr>
  </w:style>
  <w:style w:type="paragraph" w:customStyle="1" w:styleId="AiMTHeadings2">
    <w:name w:val="AiMT Headings 2"/>
    <w:basedOn w:val="berschrift2"/>
    <w:next w:val="Standard"/>
    <w:rsid w:val="00FA7B9A"/>
    <w:pPr>
      <w:numPr>
        <w:ilvl w:val="1"/>
        <w:numId w:val="23"/>
      </w:numPr>
      <w:suppressLineNumbers w:val="0"/>
      <w:tabs>
        <w:tab w:val="clear" w:pos="397"/>
        <w:tab w:val="num" w:pos="360"/>
      </w:tabs>
      <w:spacing w:before="240" w:after="60"/>
      <w:jc w:val="both"/>
    </w:pPr>
    <w:rPr>
      <w:rFonts w:ascii="Times New Roman" w:hAnsi="Times New Roman"/>
      <w:i/>
      <w:color w:val="auto"/>
      <w:spacing w:val="2"/>
      <w:lang w:val="en-GB" w:eastAsia="cs-CZ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067FFD"/>
    <w:pPr>
      <w:tabs>
        <w:tab w:val="left" w:pos="283"/>
      </w:tabs>
      <w:spacing w:after="60" w:line="259" w:lineRule="auto"/>
      <w:ind w:left="283" w:hanging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067FFD"/>
    <w:rPr>
      <w:rFonts w:asciiTheme="minorHAnsi" w:eastAsiaTheme="minorHAnsi" w:hAnsiTheme="minorHAnsi" w:cstheme="minorBidi"/>
      <w:sz w:val="22"/>
      <w:szCs w:val="22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067FFD"/>
    <w:pPr>
      <w:spacing w:before="240" w:after="0" w:line="259" w:lineRule="auto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067FFD"/>
    <w:pPr>
      <w:keepLines/>
      <w:suppressLineNumbers w:val="0"/>
      <w:spacing w:before="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  <w:lang w:eastAsia="en-US"/>
    </w:r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067FFD"/>
    <w:pPr>
      <w:keepLines/>
      <w:suppressLineNumbers w:val="0"/>
      <w:spacing w:before="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  <w:lang w:val="en-US" w:eastAsia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067FF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2"/>
      <w:szCs w:val="22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067FF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2"/>
      <w:szCs w:val="22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F3763" w:themeColor="accent1" w:themeShade="7F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067FF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F3763" w:themeColor="accent1" w:themeShade="7F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067FF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i w:val="0"/>
      <w:iCs w:val="0"/>
      <w:color w:val="272727" w:themeColor="text1" w:themeTint="D8"/>
      <w:sz w:val="21"/>
      <w:szCs w:val="21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067F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067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externalref">
    <w:name w:val="externalref"/>
    <w:basedOn w:val="Absatz-Standardschriftart"/>
    <w:rsid w:val="00067FFD"/>
  </w:style>
  <w:style w:type="character" w:customStyle="1" w:styleId="refsource">
    <w:name w:val="refsource"/>
    <w:basedOn w:val="Absatz-Standardschriftart"/>
    <w:rsid w:val="00067FFD"/>
  </w:style>
  <w:style w:type="paragraph" w:customStyle="1" w:styleId="Abschnittstitel">
    <w:name w:val="Abschnittstitel"/>
    <w:basedOn w:val="Standard"/>
    <w:uiPriority w:val="2"/>
    <w:rsid w:val="00067FFD"/>
    <w:pPr>
      <w:pageBreakBefore/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table" w:customStyle="1" w:styleId="APA-Bericht">
    <w:name w:val="APA-Bericht"/>
    <w:basedOn w:val="NormaleTabelle"/>
    <w:uiPriority w:val="99"/>
    <w:rsid w:val="00067FFD"/>
    <w:rPr>
      <w:rFonts w:asciiTheme="minorHAnsi" w:eastAsiaTheme="minorEastAsia" w:hAnsiTheme="minorHAnsi" w:cstheme="minorBidi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067F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Buchtitel">
    <w:name w:val="Book Title"/>
    <w:basedOn w:val="Absatz-Standardschriftart"/>
    <w:uiPriority w:val="33"/>
    <w:rsid w:val="00067FFD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067FFD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rsid w:val="00067FFD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067FFD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067FFD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67FFD"/>
    <w:rPr>
      <w:rFonts w:asciiTheme="minorHAnsi" w:eastAsiaTheme="minorHAnsi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067FFD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67FF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67FF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67FFD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067FFD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067FFD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67FFD"/>
    <w:rPr>
      <w:rFonts w:ascii="Consolas" w:hAnsi="Consolas"/>
      <w:sz w:val="24"/>
      <w:szCs w:val="24"/>
    </w:rPr>
  </w:style>
  <w:style w:type="character" w:styleId="HTMLTastatur">
    <w:name w:val="HTML Keyboard"/>
    <w:basedOn w:val="Absatz-Standardschriftart"/>
    <w:uiPriority w:val="99"/>
    <w:semiHidden/>
    <w:unhideWhenUsed/>
    <w:rsid w:val="00067FF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67FFD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67FFD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067FFD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67FFD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67FFD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067FF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67FFD"/>
    <w:rPr>
      <w:rFonts w:ascii="Segoe UI" w:eastAsiaTheme="minorHAns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67FFD"/>
    <w:rPr>
      <w:rFonts w:ascii="Segoe UI" w:eastAsiaTheme="minorHAnsi" w:hAnsi="Segoe UI" w:cs="Segoe UI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067FF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sz w:val="22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67FFD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67FFD"/>
    <w:rPr>
      <w:rFonts w:asciiTheme="minorHAnsi" w:eastAsiaTheme="minorHAnsi" w:hAnsiTheme="minorHAnsi" w:cstheme="minorBidi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67FF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67FFD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67FFD"/>
    <w:rPr>
      <w:rFonts w:asciiTheme="minorHAnsi" w:eastAsiaTheme="minorHAnsi" w:hAnsiTheme="minorHAnsi" w:cstheme="minorBidi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7FF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67FFD"/>
    <w:rPr>
      <w:rFonts w:asciiTheme="minorHAnsi" w:eastAsiaTheme="minorHAnsi" w:hAnsiTheme="minorHAnsi" w:cstheme="minorBidi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67FF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67FFD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67FFD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val="de-DE"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67FFD"/>
    <w:rPr>
      <w:rFonts w:asciiTheme="minorHAnsi" w:eastAsiaTheme="minorHAnsi" w:hAnsiTheme="minorHAnsi" w:cstheme="minorBidi"/>
      <w:b w:val="0"/>
      <w:bCs w:val="0"/>
      <w:sz w:val="22"/>
      <w:szCs w:val="22"/>
      <w:lang w:val="de-AT"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67F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67F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67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67FFD"/>
    <w:rPr>
      <w:rFonts w:asciiTheme="majorHAnsi" w:eastAsiaTheme="majorEastAsia" w:hAnsiTheme="majorHAnsi" w:cstheme="majorBidi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067FFD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fortsetzung4">
    <w:name w:val="List Continue 4"/>
    <w:basedOn w:val="Standard"/>
    <w:uiPriority w:val="99"/>
    <w:semiHidden/>
    <w:unhideWhenUsed/>
    <w:rsid w:val="00067FFD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fortsetzung3">
    <w:name w:val="List Continue 3"/>
    <w:basedOn w:val="Standard"/>
    <w:uiPriority w:val="99"/>
    <w:semiHidden/>
    <w:unhideWhenUsed/>
    <w:rsid w:val="00067FFD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067FFD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fortsetzung">
    <w:name w:val="List Continue"/>
    <w:basedOn w:val="Standard"/>
    <w:uiPriority w:val="99"/>
    <w:semiHidden/>
    <w:unhideWhenUsed/>
    <w:rsid w:val="00067FFD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67FFD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67FFD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Listennummer5">
    <w:name w:val="List Number 5"/>
    <w:basedOn w:val="Standard"/>
    <w:uiPriority w:val="99"/>
    <w:semiHidden/>
    <w:unhideWhenUsed/>
    <w:rsid w:val="00067FFD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nummer4">
    <w:name w:val="List Number 4"/>
    <w:basedOn w:val="Standard"/>
    <w:uiPriority w:val="99"/>
    <w:semiHidden/>
    <w:unhideWhenUsed/>
    <w:rsid w:val="00067FFD"/>
    <w:pPr>
      <w:numPr>
        <w:numId w:val="2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nummer3">
    <w:name w:val="List Number 3"/>
    <w:basedOn w:val="Standard"/>
    <w:uiPriority w:val="99"/>
    <w:semiHidden/>
    <w:unhideWhenUsed/>
    <w:rsid w:val="00067FFD"/>
    <w:pPr>
      <w:numPr>
        <w:numId w:val="2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nummer2">
    <w:name w:val="List Number 2"/>
    <w:basedOn w:val="Standard"/>
    <w:uiPriority w:val="99"/>
    <w:semiHidden/>
    <w:unhideWhenUsed/>
    <w:rsid w:val="00067FFD"/>
    <w:pPr>
      <w:numPr>
        <w:numId w:val="2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5">
    <w:name w:val="List Bullet 5"/>
    <w:basedOn w:val="Standard"/>
    <w:uiPriority w:val="99"/>
    <w:semiHidden/>
    <w:unhideWhenUsed/>
    <w:rsid w:val="00067FFD"/>
    <w:pPr>
      <w:numPr>
        <w:numId w:val="2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4">
    <w:name w:val="List Bullet 4"/>
    <w:basedOn w:val="Standard"/>
    <w:uiPriority w:val="99"/>
    <w:semiHidden/>
    <w:unhideWhenUsed/>
    <w:rsid w:val="00067FFD"/>
    <w:pPr>
      <w:numPr>
        <w:numId w:val="2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3">
    <w:name w:val="List Bullet 3"/>
    <w:basedOn w:val="Standard"/>
    <w:uiPriority w:val="99"/>
    <w:semiHidden/>
    <w:unhideWhenUsed/>
    <w:rsid w:val="00067FFD"/>
    <w:pPr>
      <w:numPr>
        <w:numId w:val="3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2">
    <w:name w:val="List Bullet 2"/>
    <w:basedOn w:val="Standard"/>
    <w:uiPriority w:val="99"/>
    <w:semiHidden/>
    <w:unhideWhenUsed/>
    <w:rsid w:val="00067FFD"/>
    <w:pPr>
      <w:numPr>
        <w:numId w:val="3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5">
    <w:name w:val="List 5"/>
    <w:basedOn w:val="Standard"/>
    <w:uiPriority w:val="99"/>
    <w:semiHidden/>
    <w:unhideWhenUsed/>
    <w:rsid w:val="00067FFD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4">
    <w:name w:val="List 4"/>
    <w:basedOn w:val="Standard"/>
    <w:uiPriority w:val="99"/>
    <w:semiHidden/>
    <w:unhideWhenUsed/>
    <w:rsid w:val="00067FFD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3">
    <w:name w:val="List 3"/>
    <w:basedOn w:val="Standard"/>
    <w:uiPriority w:val="99"/>
    <w:semiHidden/>
    <w:unhideWhenUsed/>
    <w:rsid w:val="00067FFD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2">
    <w:name w:val="List 2"/>
    <w:basedOn w:val="Standard"/>
    <w:uiPriority w:val="99"/>
    <w:semiHidden/>
    <w:unhideWhenUsed/>
    <w:rsid w:val="00067FFD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nummer">
    <w:name w:val="List Number"/>
    <w:basedOn w:val="Standard"/>
    <w:uiPriority w:val="99"/>
    <w:semiHidden/>
    <w:unhideWhenUsed/>
    <w:rsid w:val="00067FFD"/>
    <w:pPr>
      <w:numPr>
        <w:numId w:val="3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">
    <w:name w:val="List Bullet"/>
    <w:basedOn w:val="Standard"/>
    <w:uiPriority w:val="99"/>
    <w:semiHidden/>
    <w:unhideWhenUsed/>
    <w:rsid w:val="00067FFD"/>
    <w:pPr>
      <w:numPr>
        <w:numId w:val="3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67FFD"/>
    <w:pPr>
      <w:spacing w:before="120"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067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67FFD"/>
    <w:rPr>
      <w:rFonts w:ascii="Consolas" w:eastAsiaTheme="minorHAnsi" w:hAnsi="Consolas" w:cstheme="minorBidi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67FFD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067FFD"/>
  </w:style>
  <w:style w:type="paragraph" w:styleId="Umschlagabsenderadresse">
    <w:name w:val="envelope return"/>
    <w:basedOn w:val="Standard"/>
    <w:uiPriority w:val="99"/>
    <w:semiHidden/>
    <w:unhideWhenUsed/>
    <w:rsid w:val="00067FFD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67FF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67FFD"/>
    <w:pPr>
      <w:spacing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67FFD"/>
    <w:pPr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067FFD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067FFD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67FFD"/>
    <w:pPr>
      <w:ind w:left="198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67FFD"/>
    <w:pPr>
      <w:ind w:left="176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67FFD"/>
    <w:pPr>
      <w:ind w:left="154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67FFD"/>
    <w:pPr>
      <w:ind w:left="13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67FFD"/>
    <w:pPr>
      <w:ind w:left="110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67FFD"/>
    <w:pPr>
      <w:ind w:left="88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67FFD"/>
    <w:pPr>
      <w:ind w:left="66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67FFD"/>
    <w:pPr>
      <w:ind w:left="440" w:hanging="2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420744"/>
  </w:style>
  <w:style w:type="character" w:customStyle="1" w:styleId="jlqj4b">
    <w:name w:val="jlqj4b"/>
    <w:basedOn w:val="Absatz-Standardschriftart"/>
    <w:rsid w:val="006B6AEE"/>
  </w:style>
  <w:style w:type="table" w:styleId="Gitternetztabelle1hellAkzent3">
    <w:name w:val="Grid Table 1 Light Accent 3"/>
    <w:basedOn w:val="NormaleTabelle"/>
    <w:uiPriority w:val="46"/>
    <w:rsid w:val="006B6AEE"/>
    <w:rPr>
      <w:rFonts w:asciiTheme="minorHAnsi" w:eastAsiaTheme="minorHAnsi" w:hAnsiTheme="minorHAnsi" w:cstheme="minorBidi"/>
      <w:lang w:val="en-C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3">
    <w:name w:val="Grid Table 2 Accent 3"/>
    <w:basedOn w:val="NormaleTabelle"/>
    <w:uiPriority w:val="47"/>
    <w:rsid w:val="006B6AEE"/>
    <w:rPr>
      <w:rFonts w:asciiTheme="minorHAnsi" w:eastAsiaTheme="minorHAnsi" w:hAnsiTheme="minorHAnsi" w:cstheme="minorBidi"/>
      <w:lang w:val="en-C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viiyi">
    <w:name w:val="viiyi"/>
    <w:basedOn w:val="Absatz-Standardschriftart"/>
    <w:rsid w:val="006B6AEE"/>
  </w:style>
  <w:style w:type="character" w:customStyle="1" w:styleId="EndNoteBibliographyCar">
    <w:name w:val="EndNote Bibliography Car"/>
    <w:basedOn w:val="Absatz-Standardschriftart"/>
    <w:rsid w:val="00114FB1"/>
    <w:rPr>
      <w:rFonts w:ascii="Calibri" w:hAnsi="Calibri" w:cs="Calibri"/>
      <w:noProof/>
      <w:sz w:val="22"/>
      <w:szCs w:val="22"/>
      <w:lang w:val="en-US"/>
    </w:rPr>
  </w:style>
  <w:style w:type="paragraph" w:customStyle="1" w:styleId="JSSE-Level3Heading">
    <w:name w:val="JSSE - Level 3 Heading"/>
    <w:basedOn w:val="JSSE-Level2Heading"/>
    <w:autoRedefine/>
    <w:qFormat/>
    <w:rsid w:val="00787076"/>
    <w:pPr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e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s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576/jsse-xxxx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i.org/10.11576/jsse-xxx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Fre75</b:Tag>
    <b:SourceType>ArticleInAPeriodical</b:SourceType>
    <b:Guid>{C7402E31-F2C2-43F8-9CCE-BC8C7A69808A}</b:Guid>
    <b:Author>
      <b:Author>
        <b:NameList>
          <b:Person>
            <b:Last>Greenstein</b:Last>
            <b:First>Fred</b:First>
          </b:Person>
        </b:NameList>
      </b:Author>
    </b:Author>
    <b:Title>The Benevolent Leader Revisited: Children`s Images of Political Leaders in Three Democracies</b:Title>
    <b:PeriodicalTitle>The American Political Science Review</b:PeriodicalTitle>
    <b:Year>1965</b:Year>
    <b:Month>69 (4)</b:Month>
    <b:Pages>1371-1398</b:Pages>
    <b:RefOrder>1</b:RefOrder>
  </b:Source>
  <b:Source>
    <b:Tag>Abe17</b:Tag>
    <b:SourceType>ArticleInAPeriodical</b:SourceType>
    <b:Guid>{0816A2E2-CFCE-47E0-B61A-0C02B9391B4A}</b:Guid>
    <b:Title>Children`s political learning in primary school- evidence from Germany</b:Title>
    <b:Year>2017</b:Year>
    <b:Author>
      <b:Author>
        <b:NameList>
          <b:Person>
            <b:Last>Abenschön</b:Last>
            <b:First>Simone</b:First>
          </b:Person>
        </b:NameList>
      </b:Author>
    </b:Author>
    <b:PeriodicalTitle>Eduation</b:PeriodicalTitle>
    <b:Pages>450-461</b:Pages>
    <b:DOI>10.1080/03004279.2015.1115115</b:DOI>
    <b:RefOrder>2</b:RefOrder>
  </b:Source>
  <b:Source>
    <b:Tag>Are05</b:Tag>
    <b:SourceType>Book</b:SourceType>
    <b:Guid>{68DFC53F-01EA-41C5-B91C-FD34ED5E3A1A}</b:Guid>
    <b:Title>The Promise of Politics</b:Title>
    <b:Year>2005</b:Year>
    <b:Publisher>Schocken Books </b:Publisher>
    <b:City>New York </b:City>
    <b:Author>
      <b:Author>
        <b:NameList>
          <b:Person>
            <b:Last>Arendt</b:Last>
            <b:First>Hannah</b:First>
          </b:Person>
        </b:NameList>
      </b:Author>
    </b:Author>
    <b:RefOrder>3</b:RefOrder>
  </b:Source>
  <b:Source>
    <b:Tag>Are90</b:Tag>
    <b:SourceType>ArticleInAPeriodical</b:SourceType>
    <b:Guid>{B8A6C2A7-3634-407F-8A23-F5C153251A80}</b:Guid>
    <b:Title>Philosophy and Politics</b:Title>
    <b:Year>1990</b:Year>
    <b:Author>
      <b:Author>
        <b:NameList>
          <b:Person>
            <b:Last>Arendt</b:Last>
            <b:First>Hannah</b:First>
          </b:Person>
        </b:NameList>
      </b:Author>
    </b:Author>
    <b:PeriodicalTitle>Social Research</b:PeriodicalTitle>
    <b:Edition>57, no.1</b:Edition>
    <b:RefOrder>4</b:RefOrder>
  </b:Source>
  <b:Source>
    <b:Tag>Bar14</b:Tag>
    <b:SourceType>ArticleInAPeriodical</b:SourceType>
    <b:Guid>{C8411585-61E4-4F5C-95C2-4E09E2309E18}</b:Guid>
    <b:Author>
      <b:Author>
        <b:NameList>
          <b:Person>
            <b:Last>Bartninkas</b:Last>
            <b:First>V.</b:First>
          </b:Person>
        </b:NameList>
      </b:Author>
    </b:Author>
    <b:Title>The pre-political and the political in Aristotele`s politics</b:Title>
    <b:PeriodicalTitle>Problemos</b:PeriodicalTitle>
    <b:Year>2014</b:Year>
    <b:Pages>18-29</b:Pages>
    <b:Edition>85</b:Edition>
    <b:URL>https://www.academia.edu/6391386/The_Pre_Political_and_the_Political_in_Aristotles_Politics_In_Problemos_2014_85_18_29?auto=download </b:URL>
    <b:RefOrder>5</b:RefOrder>
  </b:Source>
  <b:Source>
    <b:Tag>Ber01</b:Tag>
    <b:SourceType>ArticleInAPeriodical</b:SourceType>
    <b:Guid>{9565E90A-64EB-4E81-A9C2-F74FBCD8DDEC}</b:Guid>
    <b:Author>
      <b:Author>
        <b:NameList>
          <b:Person>
            <b:Last>Berti</b:Last>
            <b:First>Ana</b:First>
            <b:Middle>Emilia</b:Middle>
          </b:Person>
        </b:NameList>
      </b:Author>
    </b:Author>
    <b:Title>Third Graders` Understanding of Core Political Concepts (Law, Nation-State, Government) Before and After Teaching</b:Title>
    <b:PeriodicalTitle>Genetic, social and general psychology monographs</b:PeriodicalTitle>
    <b:Year>2001</b:Year>
    <b:Month>November</b:Month>
    <b:Pages>346-377</b:Pages>
    <b:Edition>127 (4) </b:Edition>
    <b:RefOrder>6</b:RefOrder>
  </b:Source>
  <b:Source>
    <b:Tag>Cam08</b:Tag>
    <b:SourceType>ArticleInAPeriodical</b:SourceType>
    <b:Guid>{9D57ED1E-07DA-46F1-9CFF-48A4AAC19D92}</b:Guid>
    <b:Author>
      <b:Author>
        <b:NameList>
          <b:Person>
            <b:Last>Campbell</b:Last>
            <b:First>David</b:First>
            <b:Middle>E.</b:Middle>
          </b:Person>
        </b:NameList>
      </b:Author>
    </b:Author>
    <b:Title>Voice in the Classroom: How an Open Classrom Climate Fosters Political Engagement among Adolescents</b:Title>
    <b:PeriodicalTitle>Political Behavior</b:PeriodicalTitle>
    <b:Year>2008</b:Year>
    <b:Pages>437-454</b:Pages>
    <b:Edition>30 (4) </b:Edition>
    <b:RefOrder>7</b:RefOrder>
  </b:Source>
  <b:Source>
    <b:Tag>dEn19</b:Tag>
    <b:SourceType>InternetSite</b:SourceType>
    <b:Guid>{E09EBAC3-97EE-4B66-8A97-DFE5F058E22E}</b:Guid>
    <b:Title>The Standford Encyclopedia of Philosophy</b:Title>
    <b:Year>2019</b:Year>
    <b:Author>
      <b:Author>
        <b:NameList>
          <b:Person>
            <b:Last>d` Entreves</b:Last>
            <b:First>M.P.</b:First>
          </b:Person>
        </b:NameList>
      </b:Author>
    </b:Author>
    <b:InternetSiteTitle>Hannah Arendt</b:InternetSiteTitle>
    <b:URL>https://plato.stanford.edu/entries/arendt/#toc</b:URL>
    <b:RefOrder>8</b:RefOrder>
  </b:Source>
  <b:Source>
    <b:Tag>Dia14</b:Tag>
    <b:SourceType>ArticleInAPeriodical</b:SourceType>
    <b:Guid>{DEB53F17-A55F-45E7-B393-0100879549A6}</b:Guid>
    <b:Title>Children and adolescents as political actors: Collective visions of politics and citizenship</b:Title>
    <b:Year>2014</b:Year>
    <b:Author>
      <b:Author>
        <b:NameList>
          <b:Person>
            <b:Last>Dias</b:Last>
            <b:First>T.S.</b:First>
            <b:Middle>&amp; Menezes, I.</b:Middle>
          </b:Person>
        </b:NameList>
      </b:Author>
    </b:Author>
    <b:PeriodicalTitle>Journal of Moral Education</b:PeriodicalTitle>
    <b:Pages>250-268</b:Pages>
    <b:Edition>43</b:Edition>
    <b:DOI>http://dx.doi.org/10.1080/03057240.2014.918875</b:DOI>
    <b:RefOrder>9</b:RefOrder>
  </b:Source>
  <b:Source>
    <b:Tag>Ekm09</b:Tag>
    <b:SourceType>ArticleInAPeriodical</b:SourceType>
    <b:Guid>{BEC2D04E-2568-42AD-B568-65D94295BAD1}</b:Guid>
    <b:Title>Political participation and civic engagement: Towards a new typology</b:Title>
    <b:Year>2009</b:Year>
    <b:Author>
      <b:Author>
        <b:NameList>
          <b:Person>
            <b:Last>Ekman</b:Last>
            <b:First>J.</b:First>
            <b:Middle>&amp; Amnå, E.</b:Middle>
          </b:Person>
        </b:NameList>
      </b:Author>
    </b:Author>
    <b:PeriodicalTitle>Human Affairs</b:PeriodicalTitle>
    <b:DOI>https://doi.org/10.2478/s13374-012-0024-1</b:DOI>
    <b:RefOrder>10</b:RefOrder>
  </b:Source>
  <b:Source>
    <b:Tag>Gre75</b:Tag>
    <b:SourceType>ArticleInAPeriodical</b:SourceType>
    <b:Guid>{D34C2B00-54E6-4107-AC01-43C6F4EB3CE8}</b:Guid>
    <b:Author>
      <b:Author>
        <b:NameList>
          <b:Person>
            <b:Last>Greenstein</b:Last>
            <b:First>F.</b:First>
          </b:Person>
        </b:NameList>
      </b:Author>
    </b:Author>
    <b:Title>The Benevolent Leader Revisited: Children`s Images of Political Leaders in Three Democracies.</b:Title>
    <b:PeriodicalTitle>The American Political Science Review</b:PeriodicalTitle>
    <b:Year>1975</b:Year>
    <b:Pages>1371-1398</b:Pages>
    <b:Edition>69 (4) </b:Edition>
    <b:RefOrder>11</b:RefOrder>
  </b:Source>
  <b:Source>
    <b:Tag>Haa79</b:Tag>
    <b:SourceType>ArticleInAPeriodical</b:SourceType>
    <b:Guid>{A0BA1A6A-506B-47A2-B610-0DA6EF24CCD0}</b:Guid>
    <b:Author>
      <b:Author>
        <b:NameList>
          <b:Person>
            <b:Last>Haavelsrud</b:Last>
            <b:First>M.</b:First>
          </b:Person>
        </b:NameList>
      </b:Author>
    </b:Author>
    <b:Title>Indoctrination or Politization through Text Book Content</b:Title>
    <b:PeriodicalTitle>International Journal of Political Education</b:PeriodicalTitle>
    <b:Year>1979</b:Year>
    <b:Pages>67-84</b:Pages>
    <b:Edition>3</b:Edition>
    <b:RefOrder>12</b:RefOrder>
  </b:Source>
  <b:Source>
    <b:Tag>Hau17</b:Tag>
    <b:SourceType>ArticleInAPeriodical</b:SourceType>
    <b:Guid>{8674E956-59D1-44A0-9341-21BAA2D4A14B}</b:Guid>
    <b:Author>
      <b:Author>
        <b:NameList>
          <b:Person>
            <b:Last>Haug</b:Last>
            <b:First>L.</b:First>
          </b:Person>
        </b:NameList>
      </b:Author>
    </b:Author>
    <b:Title>"Without Politics It Would Be Like a Robbery Without Police" 1: Children`s Interest in Politics</b:Title>
    <b:PeriodicalTitle>American Behavioral Scientist</b:PeriodicalTitle>
    <b:Year>2017</b:Year>
    <b:Pages>254-272</b:Pages>
    <b:Edition>61 (2)</b:Edition>
    <b:RefOrder>13</b:RefOrder>
  </b:Source>
  <b:Source>
    <b:Tag>Lin04</b:Tag>
    <b:SourceType>ArticleInAPeriodical</b:SourceType>
    <b:Guid>{98B79CC1-10AB-4F61-B8C0-5391433684A6}</b:Guid>
    <b:Title>A phenomenological hermenutical method for researching lived experience</b:Title>
    <b:Year>2004</b:Year>
    <b:Author>
      <b:Author>
        <b:NameList>
          <b:Person>
            <b:Last>Lindseth</b:Last>
            <b:First>A.</b:First>
            <b:Middle>&amp; Nordberg, A.</b:Middle>
          </b:Person>
        </b:NameList>
      </b:Author>
    </b:Author>
    <b:PeriodicalTitle>Scandinavian Journal of Caring Science </b:PeriodicalTitle>
    <b:Pages>145-153</b:Pages>
    <b:RefOrder>14</b:RefOrder>
  </b:Source>
  <b:Source>
    <b:Tag>LoJ17</b:Tag>
    <b:SourceType>ArticleInAPeriodical</b:SourceType>
    <b:Guid>{3F2717D1-5F1A-4AB0-B3A7-599D26FE1D95}</b:Guid>
    <b:Author>
      <b:Author>
        <b:NameList>
          <b:Person>
            <b:Last>Lo</b:Last>
            <b:First>J.C.</b:First>
          </b:Person>
        </b:NameList>
      </b:Author>
    </b:Author>
    <b:Title>Empowering Young People thorugh Conflict and Conciliation: Attending to the Political and Agonism in Democratic Education.</b:Title>
    <b:PeriodicalTitle>Democracy and Education</b:PeriodicalTitle>
    <b:Year>2017</b:Year>
    <b:Edition>25 (1)</b:Edition>
    <b:URL>https://democracyeducationjournal.org/home/vol25/iss1/2 </b:URL>
    <b:RefOrder>15</b:RefOrder>
  </b:Source>
  <b:Source>
    <b:Tag>McC06</b:Tag>
    <b:SourceType>ArticleInAPeriodical</b:SourceType>
    <b:Guid>{CFA9AB7E-4E65-43A4-B126-F8DAEB729107}</b:Guid>
    <b:Title>Approaching the political in citizenship education: the perspectives of Paulo Freire and Bernard Crick</b:Title>
    <b:Year>2006</b:Year>
    <b:Author>
      <b:Author>
        <b:NameList>
          <b:Person>
            <b:Last>McCowan</b:Last>
            <b:First>T.</b:First>
          </b:Person>
        </b:NameList>
      </b:Author>
    </b:Author>
    <b:PeriodicalTitle>Educate</b:PeriodicalTitle>
    <b:Pages>57-70</b:Pages>
    <b:Edition>vol. 6 nr.1</b:Edition>
    <b:RefOrder>16</b:RefOrder>
  </b:Source>
  <b:Source>
    <b:Tag>Qui13</b:Tag>
    <b:SourceType>BookSection</b:SourceType>
    <b:Guid>{B30FB97E-97BA-4253-BB48-E162FCDEBEA0}</b:Guid>
    <b:Author>
      <b:Author>
        <b:NameList>
          <b:Person>
            <b:Last>Quintelier</b:Last>
            <b:First>E.</b:First>
          </b:Person>
        </b:NameList>
      </b:Author>
      <b:BookAuthor>
        <b:NameList>
          <b:Person>
            <b:Last>Abenschön</b:Last>
            <b:First>Simone</b:First>
          </b:Person>
        </b:NameList>
      </b:BookAuthor>
    </b:Author>
    <b:Title>The Effect of Political Socialsation Agents on Political Participation between Ages Sixteen and Twenty-One</b:Title>
    <b:Year>2013</b:Year>
    <b:City>Colchester </b:City>
    <b:Publisher>ECPR Press</b:Publisher>
    <b:BookTitle>Growing into Politics. Context and Timing of Political Socialization </b:BookTitle>
    <b:Pages>139-160</b:Pages>
    <b:RefOrder>17</b:RefOrder>
  </b:Source>
  <b:Source>
    <b:Tag>She06</b:Tag>
    <b:SourceType>ArticleInAPeriodical</b:SourceType>
    <b:Guid>{F655F919-D116-4E98-B1B3-3D9AE83B0A5A}</b:Guid>
    <b:Author>
      <b:Author>
        <b:NameList>
          <b:Person>
            <b:Last>Sheehan</b:Last>
            <b:First>J.J.</b:First>
          </b:Person>
        </b:NameList>
      </b:Author>
    </b:Author>
    <b:Title>The Problem of Sovereignty in European History</b:Title>
    <b:PeriodicalTitle>American Historical Review</b:PeriodicalTitle>
    <b:Year>2006</b:Year>
    <b:Pages>1-18</b:Pages>
    <b:Edition>111 (1) </b:Edition>
    <b:RefOrder>18</b:RefOrder>
  </b:Source>
  <b:Source>
    <b:Tag>Tor01</b:Tag>
    <b:SourceType>Report</b:SourceType>
    <b:Guid>{35842F1A-76CB-4F3B-B33B-9AFE89F1E8FA}</b:Guid>
    <b:Title>Citizenship and education in twenty-eight countries: Civic knowledge and engagement at age foruteen</b:Title>
    <b:Year>2001</b:Year>
    <b:City>Amsterdam </b:City>
    <b:Publisher>International Association for the Evaluation of Educational Achievement</b:Publisher>
    <b:Author>
      <b:Author>
        <b:NameList>
          <b:Person>
            <b:Last>Torney-Purta</b:Last>
            <b:First>J.,</b:First>
            <b:Middle>Lehmann, R., Oswald, H. &amp; Schulz, W.</b:Middle>
          </b:Person>
        </b:NameList>
      </b:Author>
    </b:Author>
    <b:RefOrder>19</b:RefOrder>
  </b:Source>
  <b:Source>
    <b:Tag>van11</b:Tag>
    <b:SourceType>ArticleInAPeriodical</b:SourceType>
    <b:Guid>{A1B9ACC6-F741-43AD-B44D-42E5858A6879}</b:Guid>
    <b:Title>Children and politics: An empirical reassessment of early political socialization.</b:Title>
    <b:Year>2011</b:Year>
    <b:Author>
      <b:Author>
        <b:NameList>
          <b:Person>
            <b:Last>van Deth</b:Last>
            <b:First>J.W.,</b:First>
            <b:Middle>Abenschön, S. &amp; Vollmar, M.</b:Middle>
          </b:Person>
        </b:NameList>
      </b:Author>
    </b:Author>
    <b:PeriodicalTitle>Political Psychology</b:PeriodicalTitle>
    <b:Pages>143-173</b:Pages>
    <b:Edition>32</b:Edition>
    <b:RefOrder>20</b:RefOrder>
  </b:Source>
  <b:Source>
    <b:Tag>Wes04</b:Tag>
    <b:SourceType>ArticleInAPeriodical</b:SourceType>
    <b:Guid>{115DC969-8C29-44AC-9982-70CF7FBDAEC6}</b:Guid>
    <b:Author>
      <b:Author>
        <b:NameList>
          <b:Person>
            <b:Last>Westheimer</b:Last>
            <b:First>J.</b:First>
            <b:Middle>&amp; Kahne, J.</b:Middle>
          </b:Person>
        </b:NameList>
      </b:Author>
    </b:Author>
    <b:Title>What kind of citizen? The politics of educating for democracy</b:Title>
    <b:PeriodicalTitle>American Educational Research Journal</b:PeriodicalTitle>
    <b:Year>2004</b:Year>
    <b:Pages>237-269</b:Pages>
    <b:Edition>41(2) </b:Edition>
    <b:RefOrder>21</b:RefOrder>
  </b:Source>
  <b:Source>
    <b:Tag>Øde15</b:Tag>
    <b:SourceType>Report</b:SourceType>
    <b:Guid>{5F4F2C2D-8FA4-4309-ADFC-52329E14E000}</b:Guid>
    <b:Title>Creating Democratic Citizens? An analysis of Mock Electios ar Political Education in School. Dissertation for the degree of philosophiae doctor (PhD)</b:Title>
    <b:Year>2015</b:Year>
    <b:Author>
      <b:Author>
        <b:NameList>
          <b:Person>
            <b:Last>Ødegaard Borge</b:Last>
            <b:First>J.A.</b:First>
          </b:Person>
        </b:NameList>
      </b:Author>
    </b:Author>
    <b:Publisher>University of Bergen</b:Publisher>
    <b:URL>http://bora.uib.no/bitstream/handle/1956/13138/dr-thesis-2016-Julie-Ane-Ødegaard-Borge.pdf?sequence=1&amp;isAllowed=y </b:URL>
    <b:RefOrder>22</b:RefOrder>
  </b:Source>
  <b:Source>
    <b:Tag>Plassholder2</b:Tag>
    <b:SourceType>Report</b:SourceType>
    <b:Guid>{852728D3-5534-4775-BF3A-FA7AC2C0A595}</b:Guid>
    <b:Title>Civic kowledge and engagement: An IEA study of upper secondary students in sixteen countries</b:Title>
    <b:Year>2002</b:Year>
    <b:Author>
      <b:Author>
        <b:NameList>
          <b:Person>
            <b:Last>Amadeo</b:Last>
            <b:First>J.A.,</b:First>
            <b:Middle>Torney-Purta, J., Lehmann, R., Husfeldt, V. &amp; Nikolova, R.</b:Middle>
          </b:Person>
        </b:NameList>
      </b:Author>
    </b:Author>
    <b:Publisher>Association for the Evalutation of Educational Achievement</b:Publisher>
    <b:City>Amsterdam</b:City>
    <b:LCID>en-GB</b:LCID>
    <b:RefOrder>23</b:RefOrder>
  </b:Source>
  <b:Source>
    <b:Tag>Plassholder3</b:Tag>
    <b:SourceType>Book</b:SourceType>
    <b:Guid>{3EAC3040-7078-4883-A5E0-C707AC4EB6C6}</b:Guid>
    <b:Author>
      <b:Author>
        <b:NameList>
          <b:Person>
            <b:Last>Arendt</b:Last>
            <b:First>Hannah</b:First>
          </b:Person>
        </b:NameList>
      </b:Author>
    </b:Author>
    <b:Title>Between Past and Future</b:Title>
    <b:Year>1961</b:Year>
    <b:City>New York</b:City>
    <b:Publisher>Viking Press</b:Publisher>
    <b:LCID>en-GB</b:LCID>
    <b:RefOrder>24</b:RefOrder>
  </b:Source>
  <b:Source>
    <b:Tag>Plassholder4</b:Tag>
    <b:SourceType>Book</b:SourceType>
    <b:Guid>{5639ED9F-5A30-4458-8E56-B1971D867961}</b:Guid>
    <b:Author>
      <b:Author>
        <b:NameList>
          <b:Person>
            <b:Last>Arendt</b:Last>
            <b:First>Hannah</b:First>
          </b:Person>
        </b:NameList>
      </b:Author>
      <b:Editor>
        <b:NameList>
          <b:Person>
            <b:Last>Beiner</b:Last>
            <b:First>Ronald</b:First>
          </b:Person>
        </b:NameList>
      </b:Editor>
    </b:Author>
    <b:Title>Lectures on Kant`s Political Philosophy</b:Title>
    <b:Year>1982</b:Year>
    <b:City>Chicago</b:City>
    <b:Publisher>University of Chicago Press</b:Publisher>
    <b:Pages>7-76</b:Pages>
    <b:LCID>en-GB</b:LCID>
    <b:RefOrder>25</b:RefOrder>
  </b:Source>
  <b:Source>
    <b:Tag>Plassholder5</b:Tag>
    <b:SourceType>Book</b:SourceType>
    <b:Guid>{1427EE8F-D237-4621-B020-7B1415203E1C}</b:Guid>
    <b:Author>
      <b:Author>
        <b:NameList>
          <b:Person>
            <b:Last>Arendt</b:Last>
            <b:First>Hannah</b:First>
          </b:Person>
        </b:NameList>
      </b:Author>
    </b:Author>
    <b:Title>The crisis in Culture, in Between Past and Future</b:Title>
    <b:Year>1977</b:Year>
    <b:City>New York</b:City>
    <b:Publisher>Penguin Books</b:Publisher>
    <b:LCID>en-GB</b:LCID>
    <b:RefOrder>26</b:RefOrder>
  </b:Source>
  <b:Source>
    <b:Tag>Plassholder25</b:Tag>
    <b:SourceType>ArticleInAPeriodical</b:SourceType>
    <b:Guid>{F06BA098-52C5-4C3F-87AC-A55BE6032D04}</b:Guid>
    <b:Author>
      <b:Author>
        <b:NameList>
          <b:Person>
            <b:Last>Archen</b:Last>
            <b:First>Christopher</b:First>
            <b:Middle>H.</b:Middle>
          </b:Person>
        </b:NameList>
      </b:Author>
    </b:Author>
    <b:Title>Parental socialization and rational party identification</b:Title>
    <b:PeriodicalTitle>Political Behavior</b:PeriodicalTitle>
    <b:Year>2002</b:Year>
    <b:Pages>151-170</b:Pages>
    <b:Edition>24 (2)</b:Edition>
    <b:LCID>en-GB</b:LCID>
    <b:DOI>http://dx.doi.org/10.1023/A:1021278208671</b:DOI>
    <b:YearAccessed>2020</b:YearAccessed>
    <b:MonthAccessed>May </b:MonthAccessed>
    <b:DayAccessed>10</b:DayAccessed>
    <b:RefOrder>27</b:RefOrder>
  </b:Source>
  <b:Source>
    <b:Tag>Plassholder35</b:Tag>
    <b:SourceType>ArticleInAPeriodical</b:SourceType>
    <b:Guid>{6EF4B650-C52F-4751-BC46-2342D44E8B7D}</b:Guid>
    <b:Author>
      <b:Author>
        <b:NameList>
          <b:Person>
            <b:Last>Frödin</b:Last>
            <b:First>O.</b:First>
          </b:Person>
        </b:NameList>
      </b:Author>
    </b:Author>
    <b:Title>The Art of the Possible - The Bullet or the Ballot Box: Defining Politics in the Emerging Global Order</b:Title>
    <b:PeriodicalTitle>Theoria: Journal of Social and Poltical Theory</b:PeriodicalTitle>
    <b:Pages>1-20</b:Pages>
    <b:Edition>58 (128)</b:Edition>
    <b:URL>www.jstor.org/stable/41802508</b:URL>
    <b:Year>2011</b:Year>
    <b:LCID>en-GB</b:LCID>
    <b:YearAccessed>2020</b:YearAccessed>
    <b:MonthAccessed>March </b:MonthAccessed>
    <b:DayAccessed>15</b:DayAccessed>
    <b:RefOrder>28</b:RefOrder>
  </b:Source>
  <b:Source>
    <b:Tag>Plassholder36</b:Tag>
    <b:SourceType>ArticleInAPeriodical</b:SourceType>
    <b:Guid>{03C171C7-67B6-4AC8-872C-6AFC912202CD}</b:Guid>
    <b:Author>
      <b:Author>
        <b:NameList>
          <b:Person>
            <b:Last>Gainous</b:Last>
            <b:First>J.</b:First>
            <b:Middle>&amp; Martens, A.M.</b:Middle>
          </b:Person>
        </b:NameList>
      </b:Author>
    </b:Author>
    <b:Title>The Effectiveness of Civic Education: Are "Good" Teachers Actually Good for "All" Students?</b:Title>
    <b:PeriodicalTitle>American Politics Research</b:PeriodicalTitle>
    <b:Year>2012</b:Year>
    <b:Pages>232-266</b:Pages>
    <b:Edition>40 (2)</b:Edition>
    <b:LCID>en-GB</b:LCID>
    <b:DOI>https://doi.org/10.1177/1532673X11419492</b:DOI>
    <b:RefOrder>29</b:RefOrder>
  </b:Source>
  <b:Source>
    <b:Tag>Plassholder53</b:Tag>
    <b:SourceType>InternetSite</b:SourceType>
    <b:Guid>{781B9221-D9E3-4B80-8785-25EE21D954B3}</b:Guid>
    <b:Title>The Norwegian Directorate for Education and Training</b:Title>
    <b:InternetSiteTitle>Læreplan i samfunnsfag (SAF1-04)</b:InternetSiteTitle>
    <b:Year>2020</b:Year>
    <b:URL>https://www.udir.no/lk20/saf01-04</b:URL>
    <b:LCID>en-GB</b:LCID>
    <b:YearAccessed>2020</b:YearAccessed>
    <b:MonthAccessed>May</b:MonthAccessed>
    <b:DayAccessed>22</b:DayAccessed>
    <b:RefOrder>30</b:RefOrder>
  </b:Source>
  <b:Source>
    <b:Tag>Plassholder59</b:Tag>
    <b:SourceType>ArticleInAPeriodical</b:SourceType>
    <b:Guid>{8135746C-9B02-495B-B157-09278C765022}</b:Guid>
    <b:Author>
      <b:Author>
        <b:NameList>
          <b:Person>
            <b:Last>Youniss</b:Last>
            <b:First>J.,</b:First>
            <b:Middle>Bales, S., Christmas-Best, V., Diversi, M., McLaughlin, M. &amp; Silbereisen, R.</b:Middle>
          </b:Person>
        </b:NameList>
      </b:Author>
    </b:Author>
    <b:Title>Youth civic engagement in the twenty-first century</b:Title>
    <b:PeriodicalTitle>Journal of Research on Adolescense</b:PeriodicalTitle>
    <b:Year>2002</b:Year>
    <b:Pages>121-148</b:Pages>
    <b:Edition>12</b:Edition>
    <b:LCID>en-GB</b:LCID>
    <b:DOI>https://doi.org/10.1111/1532-7795.00027</b:DOI>
    <b:RefOrder>31</b:RefOrder>
  </b:Source>
  <b:Source>
    <b:Tag>The13</b:Tag>
    <b:SourceType>InternetSite</b:SourceType>
    <b:Guid>{5A056C20-54D1-438F-B434-08AD6B19904A}</b:Guid>
    <b:Title>The Norwegian Directorate for Education and Training</b:Title>
    <b:Year>2013</b:Year>
    <b:InternetSiteTitle>Læreplan i samfunnsfag (SAF1-03) [Social science curricula]</b:InternetSiteTitle>
    <b:URL>https://www.udir.no/kl06/SAF1-03</b:URL>
    <b:LCID>en-GB</b:LCID>
    <b:YearAccessed>2020</b:YearAccessed>
    <b:MonthAccessed>January</b:MonthAccessed>
    <b:DayAccessed>09</b:DayAccessed>
    <b:RefOrder>32</b:RefOrder>
  </b:Source>
  <b:Source>
    <b:Tag>Bør08</b:Tag>
    <b:SourceType>ArticleInAPeriodical</b:SourceType>
    <b:Guid>{5F886991-6BDE-49A4-98A4-349F3C01E086}</b:Guid>
    <b:Title>Politisk oppseding i norsk skule [Political education in the Norwegian School]</b:Title>
    <b:Year>2008</b:Year>
    <b:Author>
      <b:Author>
        <b:NameList>
          <b:Person>
            <b:Last>Børhaug</b:Last>
            <b:First>Ketil</b:First>
          </b:Person>
        </b:NameList>
      </b:Author>
    </b:Author>
    <b:PeriodicalTitle>Norsk Pedagogisk Tidsskrift</b:PeriodicalTitle>
    <b:Pages>262-274</b:Pages>
    <b:Edition>92 (4)</b:Edition>
    <b:LCID>en-GB</b:LCID>
    <b:YearAccessed>2020</b:YearAccessed>
    <b:MonthAccessed>Febuary </b:MonthAccessed>
    <b:DayAccessed>12</b:DayAccessed>
    <b:URL>https://www.idunn.no/npt/2008/04/politisk_oppseding_i_norsk_skule</b:URL>
    <b:RefOrder>33</b:RefOrder>
  </b:Source>
  <b:Source>
    <b:Tag>Hel10</b:Tag>
    <b:SourceType>Report</b:SourceType>
    <b:Guid>{955001BC-D5F9-4BC5-B2D5-85B2C89A7260}</b:Guid>
    <b:Title>Demokratisk medborgerskap i norsk skole?: en kritisk analyse. Avhandling for ph.d.-graden [Democratic citizenship in the Norwegian School?: a critical analysis. Dissertation for the PhD degree]</b:Title>
    <b:Year>2010</b:Year>
    <b:Author>
      <b:Author>
        <b:NameList>
          <b:Person>
            <b:Last>Heldal Stray</b:Last>
            <b:First>J.</b:First>
          </b:Person>
        </b:NameList>
      </b:Author>
    </b:Author>
    <b:Publisher>Pedagogisk forskningsinstitutt, Utdanningsvitenskapelig fakultet Universitetet i Oslo</b:Publisher>
    <b:URL>https://www.duo.uio.no/handle/10852/30460</b:URL>
    <b:LCID>en-GB</b:LCID>
    <b:RefOrder>34</b:RefOrder>
  </b:Source>
  <b:Source>
    <b:Tag>Hel16</b:Tag>
    <b:SourceType>ArticleInAPeriodical</b:SourceType>
    <b:Guid>{8BC2761D-29ED-413A-9412-F84C7F7BD13B}</b:Guid>
    <b:Author>
      <b:Author>
        <b:NameList>
          <b:Person>
            <b:Last>Heldal Stray</b:Last>
            <b:First>J.</b:First>
            <b:Middle>&amp; Sætra, E.</b:Middle>
          </b:Person>
        </b:NameList>
      </b:Author>
    </b:Author>
    <b:Title>Hvordan kan evne til refleksjon og dømmekraft utvikles gjenom dialogisk undervisning? [How can the ability to reflection and judgement develop through dialogical teaching?]</b:Title>
    <b:PeriodicalTitle>Utbilding og Demokrati</b:PeriodicalTitle>
    <b:Year>2016</b:Year>
    <b:Pages>7-24</b:Pages>
    <b:Edition>25 (2)</b:Edition>
    <b:LCID>en-GB</b:LCID>
    <b:YearAccessed>2020</b:YearAccessed>
    <b:MonthAccessed>March </b:MonthAccessed>
    <b:DayAccessed>11</b:DayAccessed>
    <b:URL>https://www.oru.se/globalassets/oru-sv/forskning/forskningsmiljoer/hs/humus/utbildning-och-demokrati/2016/nr-2/heldal-stray--satra---hvordan-kan-evne-til-refleksjon-og-dommekraft-utvikles-gjennom-dialogisk-undervisning.pdf</b:URL>
    <b:RefOrder>35</b:RefOrder>
  </b:Source>
  <b:Source>
    <b:Tag>Sam13</b:Tag>
    <b:SourceType>ArticleInAPeriodical</b:SourceType>
    <b:Guid>{3AADF347-27FB-471F-B1A6-B21AACBFCB41}</b:Guid>
    <b:Title>Deliberativt demokrati i den norska skolan. Ger Lärare uttryck för deliberative uppfattinger när det kommer til demokrati och demokratiutbilding? [Deliberative democracy in the Norwegian School. Does teachers promote deliberative democracy conceptions?]</b:Title>
    <b:Year>2013</b:Year>
    <b:Author>
      <b:Author>
        <b:NameList>
          <b:Person>
            <b:Last>Samuelsson</b:Last>
            <b:First>M.</b:First>
          </b:Person>
        </b:NameList>
      </b:Author>
    </b:Author>
    <b:PeriodicalTitle>Utbilding och demokrati</b:PeriodicalTitle>
    <b:Pages>47-63</b:Pages>
    <b:Edition>vol 22, nr.1</b:Edition>
    <b:LCID>en-GB</b:LCID>
    <b:YearAccessed>2020</b:YearAccessed>
    <b:MonthAccessed>June</b:MonthAccessed>
    <b:DayAccessed>14</b:DayAccessed>
    <b:URL>https://core.ac.uk/download/pdf/27257655.pdf</b:URL>
    <b:RefOrder>36</b:RefOrder>
  </b:Source>
  <b:Source>
    <b:Tag>Bør07</b:Tag>
    <b:SourceType>Report</b:SourceType>
    <b:Guid>{262A09A1-5249-4CF7-B5A6-2EEC27180794}</b:Guid>
    <b:Title>Oppseding til demokrati. Ein studie av politisk oppseding i norsk skule [Education for democracy. A study of political education in the Norwegian School]</b:Title>
    <b:Year>2007</b:Year>
    <b:Publisher>Avhandling for graden doctor philosophiae (dr.philos.) Universitetet i Bergen</b:Publisher>
    <b:Author>
      <b:Author>
        <b:NameList>
          <b:Person>
            <b:Last>Børhaug</b:Last>
            <b:First>Ketil</b:First>
          </b:Person>
        </b:NameList>
      </b:Author>
    </b:Author>
    <b:URL>http://bora.uib.no/handle/1956/2601</b:URL>
    <b:RefOrder>37</b:RefOrder>
  </b:Source>
  <b:Source>
    <b:Tag>Plassholder20</b:Tag>
    <b:SourceType>Report</b:SourceType>
    <b:Guid>{CA7F4BDB-F4D8-4453-A561-6326D00921ED}</b:Guid>
    <b:Title>Utdanning til demokratisk medborgerskap. Avhandling for graden dr.polit. Institutt for lærerutdanning og skoleutvikling [Education for democratic citizenship. Dissertation for the degree doctor philosophiae]</b:Title>
    <b:Year>2003</b:Year>
    <b:Publisher>Universitetet i Oslo</b:Publisher>
    <b:Author>
      <b:Author>
        <b:NameList>
          <b:Person>
            <b:Last>Solhaug</b:Last>
            <b:First>Trond</b:First>
          </b:Person>
        </b:NameList>
      </b:Author>
    </b:Author>
    <b:URL>https://www.uv.uio.no/ils/forskning/publikasjoner/rapporter-og avhandlingen/trond_solhaug_120.dpi%5B1%5D.pdf </b:URL>
    <b:LCID>en-GB</b:LCID>
    <b:RefOrder>38</b:RefOrder>
  </b:Source>
  <b:Source>
    <b:Tag>Ben96</b:Tag>
    <b:SourceType>Book</b:SourceType>
    <b:Guid>{7C64A50C-217A-46C7-8B69-26C32C1CDA37}</b:Guid>
    <b:Author>
      <b:Author>
        <b:NameList>
          <b:Person>
            <b:Last>Benhabib</b:Last>
            <b:First>S.</b:First>
          </b:Person>
        </b:NameList>
      </b:Author>
    </b:Author>
    <b:Title>The Reluctant Modernism of Hannah Arendt</b:Title>
    <b:Year>1996</b:Year>
    <b:City>Thousand Oaks, CA</b:City>
    <b:Publisher>Sage Publications</b:Publisher>
    <b:RefOrder>39</b:RefOrder>
  </b:Source>
  <b:Source>
    <b:Tag>Bie14</b:Tag>
    <b:SourceType>Book</b:SourceType>
    <b:Guid>{C1057682-46C2-471C-BDFE-B0CF1DFBC3DB}</b:Guid>
    <b:Title>Utdanningens vidunderlige risiko [The beautiful risk of education]</b:Title>
    <b:Year>2014</b:Year>
    <b:Author>
      <b:Author>
        <b:NameList>
          <b:Person>
            <b:Last>Biesta</b:Last>
            <b:First>Gert</b:First>
          </b:Person>
        </b:NameList>
      </b:Author>
    </b:Author>
    <b:Publisher>Fagbokforlaget</b:Publisher>
    <b:LCID>en-GB</b:LCID>
    <b:RefOrder>40</b:RefOrder>
  </b:Source>
  <b:Source>
    <b:Tag>Gar</b:Tag>
    <b:SourceType>BookSection</b:SourceType>
    <b:Guid>{C2EA623E-3E98-4704-9733-FBE0CC478C30}</b:Guid>
    <b:Author>
      <b:Author>
        <b:NameList>
          <b:Person>
            <b:Last>Garcís-Albacete</b:Last>
            <b:First>G.</b:First>
          </b:Person>
        </b:NameList>
      </b:Author>
      <b:BookAuthor>
        <b:NameList>
          <b:Person>
            <b:Last>Abenchön</b:Last>
            <b:First>Simone</b:First>
          </b:Person>
        </b:NameList>
      </b:BookAuthor>
    </b:Author>
    <b:Title>Promoting Political Interst in Schools: The Role of Civic Education</b:Title>
    <b:Pages>91-114</b:Pages>
    <b:BookTitle>Growing into Politics: Contexts and Timing of Political Socialization</b:BookTitle>
    <b:City>Colchester</b:City>
    <b:Publisher>ECPR Press</b:Publisher>
    <b:Year>2013</b:Year>
    <b:RefOrder>41</b:RefOrder>
  </b:Source>
  <b:Source>
    <b:Tag>Hoo</b:Tag>
    <b:SourceType>ArticleInAPeriodical</b:SourceType>
    <b:Guid>{0AFE630E-691E-483A-94CC-072BDD85D4E0}</b:Guid>
    <b:Title>The Effects of Civic Education on Political Knowledge. A Two Year Panel survey among Belgian Adolescents</b:Title>
    <b:Author>
      <b:Author>
        <b:NameList>
          <b:Person>
            <b:Last>Hooghe</b:Last>
            <b:First>M.</b:First>
            <b:Middle>&amp; Dassonneville, R.</b:Middle>
          </b:Person>
        </b:NameList>
      </b:Author>
    </b:Author>
    <b:PeriodicalTitle>Educational Assessment, Evaluation and Accountability</b:PeriodicalTitle>
    <b:Pages>321-339</b:Pages>
    <b:Edition>23</b:Edition>
    <b:Year>2011</b:Year>
    <b:RefOrder>42</b:RefOrder>
  </b:Source>
  <b:Source>
    <b:Tag>Smi01</b:Tag>
    <b:SourceType>BookSection</b:SourceType>
    <b:Guid>{32C7B016-118E-44DA-98C9-1843D94284CD}</b:Guid>
    <b:Author>
      <b:Author>
        <b:NameList>
          <b:Person>
            <b:Last>Smith</b:Last>
            <b:First>Stacey</b:First>
          </b:Person>
        </b:NameList>
      </b:Author>
      <b:BookAuthor>
        <b:NameList>
          <b:Person>
            <b:Last>Mordechai</b:Last>
            <b:First>Gordon</b:First>
          </b:Person>
        </b:NameList>
      </b:BookAuthor>
    </b:Author>
    <b:Title>Education for judgement: An Areditan oxymoron?</b:Title>
    <b:Year>2001</b:Year>
    <b:Pages>67-92</b:Pages>
    <b:BookTitle>Hannah Arendt and education. Renewing Our Common World</b:BookTitle>
    <b:City>Colorado</b:City>
    <b:Publisher>Westview Press</b:Publisher>
    <b:RefOrder>43</b:RefOrder>
  </b:Source>
  <b:Source>
    <b:Tag>Whi</b:Tag>
    <b:SourceType>ArticleInAPeriodical</b:SourceType>
    <b:Guid>{AB7AD819-F11F-4201-8A3D-24487C152AB7}</b:Guid>
    <b:Author>
      <b:Author>
        <b:NameList>
          <b:Person>
            <b:Last>Whiteley</b:Last>
            <b:First>P.</b:First>
          </b:Person>
        </b:NameList>
      </b:Author>
    </b:Author>
    <b:Title>Does Citizenship Education Work? Evidence from a Decade of Citizenship Education in Secondary Schools in England</b:Title>
    <b:PeriodicalTitle>Parliamentary Affairs</b:PeriodicalTitle>
    <b:Pages>513-535</b:Pages>
    <b:Edition>67 (3)</b:Edition>
    <b:Year>2012</b:Year>
    <b:RefOrder>44</b:RefOrder>
  </b:Source>
  <b:Source>
    <b:Tag>Are88</b:Tag>
    <b:SourceType>Book</b:SourceType>
    <b:Guid>{13C691FE-5A31-45D7-B252-72990A395809}</b:Guid>
    <b:Author>
      <b:Author>
        <b:NameList>
          <b:Person>
            <b:Last>Arendt</b:Last>
            <b:First>Hannah</b:First>
          </b:Person>
        </b:NameList>
      </b:Author>
    </b:Author>
    <b:Title>The human condition</b:Title>
    <b:Year>1988</b:Year>
    <b:City>Chicago, IL</b:City>
    <b:Publisher>University of Chicago Press</b:Publisher>
    <b:Edition>1st ed.</b:Edition>
    <b:RefOrder>45</b:RefOrder>
  </b:Source>
  <b:Source>
    <b:Tag>Plassholder8</b:Tag>
    <b:SourceType>BookSection</b:SourceType>
    <b:Guid>{ECD24ABF-F543-4C86-AF5C-012AA5D06E0D}</b:Guid>
    <b:Title>Hvorfor samfunnskunnskap? [Why social science?]</b:Title>
    <b:Year>2005</b:Year>
    <b:Publisher>Fagbokforlaget</b:Publisher>
    <b:Author>
      <b:Author>
        <b:NameList>
          <b:Person>
            <b:Last>Børhaug</b:Last>
            <b:First>Ketil</b:First>
          </b:Person>
        </b:NameList>
      </b:Author>
      <b:BookAuthor>
        <b:NameList>
          <b:Person>
            <b:Last>Børhaug</b:Last>
            <b:First>K.,</b:First>
            <b:Middle>Fenner, A.B. &amp; Aase, L.</b:Middle>
          </b:Person>
        </b:NameList>
      </b:BookAuthor>
      <b:Editor>
        <b:NameList>
          <b:Person>
            <b:Last>Aase</b:Last>
            <b:First>L.</b:First>
          </b:Person>
        </b:NameList>
      </b:Editor>
    </b:Author>
    <b:BookTitle>Fagenes begrunnelser: Skolens fag og arbeidsmåter i et danningsperspektiv</b:BookTitle>
    <b:Pages>171-183</b:Pages>
    <b:LCID>en-GB</b:LCID>
    <b:RefOrder>46</b:RefOrder>
  </b:Source>
  <b:Source>
    <b:Tag>Eik89</b:Tag>
    <b:SourceType>Book</b:SourceType>
    <b:Guid>{1417E7D3-8D0A-4286-ADCF-26F29E01F63D}</b:Guid>
    <b:Title>Fortid, nåtid og framtid. En fagdidaktisk innføring om undervisning i o-fag og samfunnsfag [Past, present and future. A subject didactic introduction on teaching in social science]</b:Title>
    <b:Year>1989</b:Year>
    <b:Author>
      <b:Author>
        <b:NameList>
          <b:Person>
            <b:Last>Eikeland</b:Last>
            <b:First>H.</b:First>
          </b:Person>
        </b:NameList>
      </b:Author>
    </b:Author>
    <b:Publisher>TANO</b:Publisher>
    <b:LCID>en-GB</b:LCID>
    <b:RefOrder>47</b:RefOrder>
  </b:Source>
  <b:Source>
    <b:Tag>Plassholder9</b:Tag>
    <b:SourceType>Book</b:SourceType>
    <b:Guid>{41DBCB2D-21C1-420F-9C65-930E77F71DE4}</b:Guid>
    <b:Title>Quasi-experimentation: Design and analysis issues for field settings</b:Title>
    <b:Year>1979</b:Year>
    <b:Publisher>Houghton Mifflin Co</b:Publisher>
    <b:Author>
      <b:Author>
        <b:NameList>
          <b:Person>
            <b:Last>Cook</b:Last>
            <b:First>T.D</b:First>
            <b:Middle>&amp; Campbell, D.T.</b:Middle>
          </b:Person>
        </b:NameList>
      </b:Author>
    </b:Author>
    <b:LCID>en-GB</b:LCID>
    <b:RefOrder>48</b:RefOrder>
  </b:Source>
  <b:Source>
    <b:Tag>Plassholder10</b:Tag>
    <b:SourceType>Book</b:SourceType>
    <b:Guid>{230C030A-FF36-4228-9732-9E61A1B22F5F}</b:Guid>
    <b:Author>
      <b:Author>
        <b:NameList>
          <b:Person>
            <b:Last>Cresswell</b:Last>
            <b:First>J.</b:First>
          </b:Person>
        </b:NameList>
      </b:Author>
    </b:Author>
    <b:Title>Qualitative Inquiry &amp; research design: Choosing among five approaches</b:Title>
    <b:Year>2013</b:Year>
    <b:Publisher>Sage</b:Publisher>
    <b:LCID>en-GB</b:LCID>
    <b:RefOrder>49</b:RefOrder>
  </b:Source>
  <b:Source>
    <b:Tag>Del96</b:Tag>
    <b:SourceType>Book</b:SourceType>
    <b:Guid>{6810CA1A-947A-4CD0-B555-CA52B5A46B2A}</b:Guid>
    <b:Author>
      <b:Author>
        <b:NameList>
          <b:Person>
            <b:Last>Delli Caprini</b:Last>
            <b:First>M.X</b:First>
          </b:Person>
          <b:Person>
            <b:Last>Keeter</b:Last>
            <b:First>S.</b:First>
          </b:Person>
        </b:NameList>
      </b:Author>
    </b:Author>
    <b:Title>What Americans Know about Politics and Why It Matters</b:Title>
    <b:Year>1996</b:Year>
    <b:Publisher>Yale University Press</b:Publisher>
    <b:LCID>en-GB</b:LCID>
    <b:RefOrder>50</b:RefOrder>
  </b:Source>
  <b:Source>
    <b:Tag>Hey13</b:Tag>
    <b:SourceType>Book</b:SourceType>
    <b:Guid>{21A25AAB-CF51-48FA-AAC7-1D3EA1FB72D9}</b:Guid>
    <b:Title>Politics</b:Title>
    <b:Year>2013</b:Year>
    <b:Publisher>Palgrave Macmillan</b:Publisher>
    <b:Author>
      <b:Author>
        <b:NameList>
          <b:Person>
            <b:Last>Heywood</b:Last>
            <b:First>A.</b:First>
          </b:Person>
        </b:NameList>
      </b:Author>
    </b:Author>
    <b:Edition>4th ed</b:Edition>
    <b:RefOrder>51</b:RefOrder>
  </b:Source>
  <b:Source>
    <b:Tag>Kor72</b:Tag>
    <b:SourceType>Book</b:SourceType>
    <b:Guid>{279016AF-90F2-4DC0-B3B6-997333398F88}</b:Guid>
    <b:Title>Samfunnsfag og påvirkning [Social science and impact]</b:Title>
    <b:Year>1972</b:Year>
    <b:Publisher>Universitetsforlaget</b:Publisher>
    <b:Author>
      <b:Author>
        <b:NameList>
          <b:Person>
            <b:Last>Koritzinsky</b:Last>
            <b:First>Theo</b:First>
          </b:Person>
        </b:NameList>
      </b:Author>
    </b:Author>
    <b:LCID>en-GB</b:LCID>
    <b:RefOrder>52</b:RefOrder>
  </b:Source>
  <b:Source>
    <b:Tag>Plassholder44</b:Tag>
    <b:SourceType>Book</b:SourceType>
    <b:Guid>{E76DDF98-B135-417D-86D1-68089B23BB7D}</b:Guid>
    <b:Author>
      <b:Author>
        <b:NameList>
          <b:Person>
            <b:Last>Koritzinsky</b:Last>
            <b:First>Theo</b:First>
          </b:Person>
        </b:NameList>
      </b:Author>
    </b:Author>
    <b:Title>Samfunnskunnskap. Fagdidaktisk innføring [Social science. A subject didactical introduction]</b:Title>
    <b:Year>2014</b:Year>
    <b:Publisher>Universitetsforlaget</b:Publisher>
    <b:Edition>4th</b:Edition>
    <b:LCID>en-GB</b:LCID>
    <b:RefOrder>53</b:RefOrder>
  </b:Source>
  <b:Source>
    <b:Tag>Mar84</b:Tag>
    <b:SourceType>Book</b:SourceType>
    <b:Guid>{3677BC8B-884A-42EE-97A1-590D668D3E63}</b:Guid>
    <b:Title>Sosiologisk analyse: en innføring [Sociological analysis: an introduction]</b:Title>
    <b:Year>1984</b:Year>
    <b:Author>
      <b:Author>
        <b:NameList>
          <b:Person>
            <b:Last>Martinussen</b:Last>
            <b:First>Willy</b:First>
          </b:Person>
        </b:NameList>
      </b:Author>
    </b:Author>
    <b:Publisher>Universitetsforlaget</b:Publisher>
    <b:LCID>en-GB</b:LCID>
    <b:RefOrder>54</b:RefOrder>
  </b:Source>
  <b:Source>
    <b:Tag>NIe98</b:Tag>
    <b:SourceType>Book</b:SourceType>
    <b:Guid>{C7BF8A04-F70E-4B54-A9DB-177868234A6E}</b:Guid>
    <b:Title>Civic Education: What Makes Students Learn</b:Title>
    <b:Year>1998</b:Year>
    <b:Author>
      <b:Author>
        <b:NameList>
          <b:Person>
            <b:Last>Niemi</b:Last>
            <b:First>R.</b:First>
            <b:Middle>&amp; Junn, J.</b:Middle>
          </b:Person>
        </b:NameList>
      </b:Author>
    </b:Author>
    <b:Publisher>Yale University Press</b:Publisher>
    <b:RefOrder>55</b:RefOrder>
  </b:Source>
  <b:Source>
    <b:Tag>Str11</b:Tag>
    <b:SourceType>Book</b:SourceType>
    <b:Guid>{B25A659C-AC6E-4417-99CA-64E6A0CF1465}</b:Guid>
    <b:Title>Demokrati på timeplanen [Democracy on the timetable]</b:Title>
    <b:Year>2011</b:Year>
    <b:Publisher>Fagbokforlaget</b:Publisher>
    <b:Author>
      <b:Author>
        <b:NameList>
          <b:Person>
            <b:Last>Stray</b:Last>
            <b:First>J.H.</b:First>
          </b:Person>
        </b:NameList>
      </b:Author>
    </b:Author>
    <b:Edition>1st</b:Edition>
    <b:LCID>en-GB</b:LCID>
    <b:RefOrder>56</b:RefOrder>
  </b:Source>
  <b:Source>
    <b:Tag>Plassholder54</b:Tag>
    <b:SourceType>Book</b:SourceType>
    <b:Guid>{8AAE407C-6C15-496C-A424-E5E4467660FB}</b:Guid>
    <b:Title>Kvalitative forskningsmetoder i praksis [Qualitative research methods in pracics]</b:Title>
    <b:Year>2010</b:Year>
    <b:Publisher>Gyldendal forlag</b:Publisher>
    <b:Author>
      <b:Author>
        <b:NameList>
          <b:Person>
            <b:Last>Tjora</b:Last>
            <b:First>Aksel</b:First>
          </b:Person>
        </b:NameList>
      </b:Author>
    </b:Author>
    <b:Edition>1st</b:Edition>
    <b:LCID>en-GB</b:LCID>
    <b:RefOrder>57</b:RefOrder>
  </b:Source>
  <b:Source>
    <b:Tag>Tor04</b:Tag>
    <b:SourceType>BookSection</b:SourceType>
    <b:Guid>{70F3EEBB-9F87-4E72-89B2-4FB007235791}</b:Guid>
    <b:Title>Anticipated political engagement among adolescents in Australia, England, Norway and the United States</b:Title>
    <b:Year>2004</b:Year>
    <b:Author>
      <b:Author>
        <b:NameList>
          <b:Person>
            <b:Last>Torney-Purta</b:Last>
            <b:First>J.</b:First>
            <b:Middle>&amp; Richardson, W.K.</b:Middle>
          </b:Person>
        </b:NameList>
      </b:Author>
      <b:BookAuthor>
        <b:NameList>
          <b:Person>
            <b:Last>Demaine</b:Last>
            <b:First>J.</b:First>
          </b:Person>
        </b:NameList>
      </b:BookAuthor>
    </b:Author>
    <b:Publisher>Palgrave/ Macmillan</b:Publisher>
    <b:BookTitle>Citizenship and political education today</b:BookTitle>
    <b:Pages>41-58</b:Pages>
    <b:RefOrder>58</b:RefOrder>
  </b:Source>
  <b:Source>
    <b:Tag>Bri12</b:Tag>
    <b:SourceType>ArticleInAPeriodical</b:SourceType>
    <b:Guid>{960C445B-605A-4051-9F8D-3421799AAC1B}</b:Guid>
    <b:Author>
      <b:Author>
        <b:NameList>
          <b:Person>
            <b:Last>Briseid</b:Last>
            <b:First>Lars</b:First>
            <b:Middle>Gunnar</b:Middle>
          </b:Person>
        </b:NameList>
      </b:Author>
    </b:Author>
    <b:Title>Demokratiforståelse og intensjoner i demokratioppdragelsen. Norske læreplaner mellom 1974 og 2010 [Democracy understanding and intentions in democratic education. Norwegian curricula between 1974 and 2010]</b:Title>
    <b:Year>2012</b:Year>
    <b:PeriodicalTitle>Nordic Studies in Education</b:PeriodicalTitle>
    <b:Pages>50-66</b:Pages>
    <b:Edition>32</b:Edition>
    <b:LCID>en-GB</b:LCID>
    <b:URL>https://uia.brage.unit.no/uia-xmlui/handle/11250/139209</b:URL>
    <b:RefOrder>59</b:RefOrder>
  </b:Source>
  <b:Source>
    <b:Tag>Gla76</b:Tag>
    <b:SourceType>ElectronicSource</b:SourceType>
    <b:Guid>{A0154994-3403-45F8-AF2F-BE1FC8D1B627}</b:Guid>
    <b:Author>
      <b:Author>
        <b:NameList>
          <b:Person>
            <b:Last>Glaser</b:Last>
            <b:First>B.G.</b:First>
            <b:Middle>&amp; Strauss, A.L.</b:Middle>
          </b:Person>
        </b:NameList>
      </b:Author>
    </b:Author>
    <b:Title>The Discovery of Grounded Theory. Strategies for Qualitative Research</b:Title>
    <b:Year>1976</b:Year>
    <b:Publisher>AdlineTransaction</b:Publisher>
    <b:URL>http://www.sxf.uevora.pt/wp-content/uploads/2013/03/Glaser_1967.pdf</b:URL>
    <b:RefOrder>60</b:RefOrder>
  </b:Source>
  <b:Source>
    <b:Tag>Fla</b:Tag>
    <b:SourceType>ArticleInAPeriodical</b:SourceType>
    <b:Guid>{2FB650FC-B9A7-4690-9956-4B0208A91AFA}</b:Guid>
    <b:Author>
      <b:Author>
        <b:NameList>
          <b:Person>
            <b:Last>Flanagan</b:Last>
            <b:First>C.A.</b:First>
          </b:Person>
          <b:Person>
            <b:Last>Fasion</b:Last>
            <b:First>N.</b:First>
          </b:Person>
        </b:NameList>
      </b:Author>
    </b:Author>
    <b:Title>Youth civic development: Implications of research for social policy and programs</b:Title>
    <b:PeriodicalTitle>Civic Engagement</b:PeriodicalTitle>
    <b:Pages>1-17</b:Pages>
    <b:Edition>11</b:Edition>
    <b:LCID>en-GB</b:LCID>
    <b:YearAccessed>2020</b:YearAccessed>
    <b:MonthAccessed>February</b:MonthAccessed>
    <b:DayAccessed>17</b:DayAccessed>
    <b:URL>https://digitalcommons.unomaha.edu/cgi/viewcontent.cgi?article=1039&amp;context=slceciviceng</b:URL>
    <b:Year>2001</b:Year>
    <b:RefOrder>61</b:RefOrder>
  </b:Source>
</b:Sources>
</file>

<file path=customXml/itemProps1.xml><?xml version="1.0" encoding="utf-8"?>
<ds:datastoreItem xmlns:ds="http://schemas.openxmlformats.org/officeDocument/2006/customXml" ds:itemID="{A1B67F9A-A8B1-384E-9249-D708D7D3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Be</dc:creator>
  <cp:lastModifiedBy>Marcel Beyer</cp:lastModifiedBy>
  <cp:revision>2</cp:revision>
  <cp:lastPrinted>2021-09-24T11:22:00Z</cp:lastPrinted>
  <dcterms:created xsi:type="dcterms:W3CDTF">2022-09-14T09:17:00Z</dcterms:created>
  <dcterms:modified xsi:type="dcterms:W3CDTF">2022-09-14T09:17:00Z</dcterms:modified>
</cp:coreProperties>
</file>