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E051" w14:textId="0382FCB2" w:rsidR="00146DC5" w:rsidRPr="00B80E4C" w:rsidRDefault="00E262C5" w:rsidP="00146DC5">
      <w:pPr>
        <w:pStyle w:val="JSSE-MainTitle"/>
        <w:rPr>
          <w:sz w:val="22"/>
          <w:szCs w:val="22"/>
        </w:rPr>
      </w:pPr>
      <w:r>
        <w:rPr>
          <w:sz w:val="22"/>
          <w:szCs w:val="22"/>
        </w:rPr>
        <w:t>Editorial</w:t>
      </w:r>
    </w:p>
    <w:p w14:paraId="0C0C4C09" w14:textId="5B82E62C" w:rsidR="00FF0702" w:rsidRPr="00D01AFF" w:rsidRDefault="00FF0702" w:rsidP="00555F9D">
      <w:pPr>
        <w:pStyle w:val="JSSE-MainTitle"/>
      </w:pPr>
      <w:r w:rsidRPr="00D01AFF">
        <w:t>Titl</w:t>
      </w:r>
      <w:r w:rsidR="00146DC5" w:rsidRPr="00D01AFF">
        <w:t>e</w:t>
      </w:r>
    </w:p>
    <w:p w14:paraId="4ECDA91F" w14:textId="77777777" w:rsidR="00FF0702" w:rsidRPr="00215941" w:rsidRDefault="00FF0702" w:rsidP="00504637">
      <w:pPr>
        <w:pStyle w:val="JSSE-Authorname"/>
        <w:rPr>
          <w:vertAlign w:val="superscript"/>
        </w:rPr>
      </w:pPr>
      <w:r w:rsidRPr="00504637">
        <w:t>Author</w:t>
      </w:r>
      <w:r w:rsidRPr="00215941">
        <w:t xml:space="preserve"> </w:t>
      </w:r>
      <w:proofErr w:type="spellStart"/>
      <w:r w:rsidR="002C5DDF">
        <w:t>Name</w:t>
      </w:r>
      <w:r w:rsidRPr="00215941">
        <w:rPr>
          <w:vertAlign w:val="superscript"/>
        </w:rPr>
        <w:t>a</w:t>
      </w:r>
      <w:proofErr w:type="spellEnd"/>
      <w:r w:rsidRPr="00215941">
        <w:t xml:space="preserve">, Author </w:t>
      </w:r>
      <w:proofErr w:type="spellStart"/>
      <w:r w:rsidR="002C5DDF">
        <w:t>Name</w:t>
      </w:r>
      <w:r w:rsidRPr="00215941">
        <w:rPr>
          <w:vertAlign w:val="superscript"/>
        </w:rPr>
        <w:t>b</w:t>
      </w:r>
      <w:proofErr w:type="spellEnd"/>
      <w:r w:rsidRPr="00215941">
        <w:t xml:space="preserve">, Author </w:t>
      </w:r>
      <w:proofErr w:type="spellStart"/>
      <w:r w:rsidR="00F96663">
        <w:t>Name</w:t>
      </w:r>
      <w:r w:rsidRPr="00215941">
        <w:rPr>
          <w:vertAlign w:val="superscript"/>
        </w:rPr>
        <w:t>c</w:t>
      </w:r>
      <w:proofErr w:type="spellEnd"/>
      <w:r w:rsidRPr="00215941">
        <w:t xml:space="preserve">, Author </w:t>
      </w:r>
      <w:r w:rsidR="00F96663">
        <w:t>Name</w:t>
      </w:r>
      <w:r w:rsidRPr="00215941">
        <w:rPr>
          <w:vertAlign w:val="superscript"/>
        </w:rPr>
        <w:t>d</w:t>
      </w:r>
    </w:p>
    <w:p w14:paraId="35A4207A" w14:textId="38BC5CF1" w:rsidR="00FF0702" w:rsidRPr="00EC636F" w:rsidRDefault="00FF0702" w:rsidP="00C95684">
      <w:pPr>
        <w:pStyle w:val="JSSE-Afiliation"/>
        <w:rPr>
          <w:lang w:val="en-US"/>
        </w:rPr>
      </w:pPr>
      <w:proofErr w:type="spellStart"/>
      <w:r w:rsidRPr="00EC636F">
        <w:rPr>
          <w:vertAlign w:val="superscript"/>
          <w:lang w:val="en-US"/>
        </w:rPr>
        <w:t>a</w:t>
      </w:r>
      <w:r w:rsidRPr="00EC636F">
        <w:rPr>
          <w:lang w:val="en-US"/>
        </w:rPr>
        <w:t>Institution</w:t>
      </w:r>
      <w:proofErr w:type="spellEnd"/>
      <w:r w:rsidRPr="00EC636F">
        <w:rPr>
          <w:lang w:val="en-US"/>
        </w:rPr>
        <w:t>, City, Country</w:t>
      </w:r>
      <w:r w:rsidR="0057195A">
        <w:rPr>
          <w:lang w:val="en-US"/>
        </w:rPr>
        <w:t xml:space="preserve">, </w:t>
      </w:r>
      <w:proofErr w:type="spellStart"/>
      <w:r w:rsidRPr="00EC636F">
        <w:rPr>
          <w:vertAlign w:val="superscript"/>
          <w:lang w:val="en-US"/>
        </w:rPr>
        <w:t>b</w:t>
      </w:r>
      <w:r w:rsidRPr="00EC636F">
        <w:rPr>
          <w:lang w:val="en-US"/>
        </w:rPr>
        <w:t>Institution</w:t>
      </w:r>
      <w:proofErr w:type="spellEnd"/>
      <w:r w:rsidRPr="00EC636F">
        <w:rPr>
          <w:lang w:val="en-US"/>
        </w:rPr>
        <w:t>, City, Country</w:t>
      </w:r>
      <w:r w:rsidR="0057195A">
        <w:rPr>
          <w:lang w:val="en-US"/>
        </w:rPr>
        <w:t xml:space="preserve">, </w:t>
      </w:r>
      <w:proofErr w:type="spellStart"/>
      <w:r w:rsidRPr="00EC636F">
        <w:rPr>
          <w:vertAlign w:val="superscript"/>
          <w:lang w:val="en-US"/>
        </w:rPr>
        <w:t>c</w:t>
      </w:r>
      <w:r w:rsidRPr="00EC636F">
        <w:rPr>
          <w:lang w:val="en-US"/>
        </w:rPr>
        <w:t>Institution</w:t>
      </w:r>
      <w:proofErr w:type="spellEnd"/>
      <w:r w:rsidRPr="00EC636F">
        <w:rPr>
          <w:lang w:val="en-US"/>
        </w:rPr>
        <w:t>, City, Country</w:t>
      </w:r>
      <w:r w:rsidR="0057195A">
        <w:rPr>
          <w:lang w:val="en-US"/>
        </w:rPr>
        <w:t xml:space="preserve">, </w:t>
      </w:r>
      <w:proofErr w:type="spellStart"/>
      <w:r w:rsidRPr="00EC636F">
        <w:rPr>
          <w:vertAlign w:val="superscript"/>
          <w:lang w:val="en-US"/>
        </w:rPr>
        <w:t>d</w:t>
      </w:r>
      <w:r w:rsidRPr="00EC636F">
        <w:rPr>
          <w:lang w:val="en-US"/>
        </w:rPr>
        <w:t>Institution</w:t>
      </w:r>
      <w:proofErr w:type="spellEnd"/>
      <w:r w:rsidRPr="00EC636F">
        <w:rPr>
          <w:lang w:val="en-US"/>
        </w:rPr>
        <w:t>, City, Country</w:t>
      </w:r>
    </w:p>
    <w:p w14:paraId="326D9705" w14:textId="77777777" w:rsidR="00BB5BF0" w:rsidRDefault="00BB5BF0" w:rsidP="00C95684">
      <w:pPr>
        <w:pStyle w:val="JSSE-Blockcitation"/>
        <w:rPr>
          <w:lang w:val="en-US"/>
        </w:rPr>
      </w:pPr>
    </w:p>
    <w:p w14:paraId="31476F1D" w14:textId="77777777" w:rsidR="00BB5BF0" w:rsidRPr="007953DF" w:rsidRDefault="00BB5BF0" w:rsidP="00BB5BF0">
      <w:pPr>
        <w:pStyle w:val="JSSE-Level1Heading"/>
      </w:pPr>
      <w:r w:rsidRPr="007953DF">
        <w:t>1</w:t>
      </w:r>
      <w:r w:rsidRPr="007953DF">
        <w:tab/>
        <w:t>Heading – Level 1</w:t>
      </w:r>
    </w:p>
    <w:p w14:paraId="1C7E6C47" w14:textId="79D28063" w:rsidR="00BB5BF0" w:rsidRPr="00254731" w:rsidRDefault="0064362B" w:rsidP="00BB5BF0">
      <w:pPr>
        <w:pStyle w:val="JSSE-Firstparagraph"/>
        <w:rPr>
          <w:lang w:val="fr-FR"/>
        </w:rPr>
      </w:pPr>
      <w:r w:rsidRPr="0064362B">
        <w:t xml:space="preserve">Lorem ipsum dolor sit </w:t>
      </w:r>
      <w:proofErr w:type="spellStart"/>
      <w:r w:rsidRPr="0064362B">
        <w:t>amet</w:t>
      </w:r>
      <w:proofErr w:type="spellEnd"/>
      <w:r w:rsidRPr="0064362B">
        <w:t xml:space="preserve">, </w:t>
      </w:r>
      <w:proofErr w:type="spellStart"/>
      <w:r w:rsidRPr="0064362B">
        <w:t>consectetur</w:t>
      </w:r>
      <w:proofErr w:type="spellEnd"/>
      <w:r w:rsidRPr="0064362B">
        <w:t xml:space="preserve"> </w:t>
      </w:r>
      <w:proofErr w:type="spellStart"/>
      <w:r w:rsidRPr="0064362B">
        <w:t>adipiscing</w:t>
      </w:r>
      <w:proofErr w:type="spellEnd"/>
      <w:r w:rsidRPr="0064362B">
        <w:t xml:space="preserve"> </w:t>
      </w:r>
      <w:proofErr w:type="spellStart"/>
      <w:r w:rsidRPr="0064362B">
        <w:t>elit</w:t>
      </w:r>
      <w:proofErr w:type="spellEnd"/>
      <w:r w:rsidRPr="0064362B">
        <w:t xml:space="preserve">. In </w:t>
      </w:r>
      <w:proofErr w:type="spellStart"/>
      <w:r w:rsidRPr="0064362B">
        <w:t>sollicitudin</w:t>
      </w:r>
      <w:proofErr w:type="spellEnd"/>
      <w:r w:rsidRPr="0064362B">
        <w:t xml:space="preserve"> </w:t>
      </w:r>
      <w:proofErr w:type="spellStart"/>
      <w:r w:rsidRPr="0064362B">
        <w:t>hendrerit</w:t>
      </w:r>
      <w:proofErr w:type="spellEnd"/>
      <w:r w:rsidRPr="0064362B">
        <w:t xml:space="preserve"> lorem dictum </w:t>
      </w:r>
      <w:proofErr w:type="spellStart"/>
      <w:r w:rsidRPr="0064362B">
        <w:t>tincidunt</w:t>
      </w:r>
      <w:proofErr w:type="spellEnd"/>
      <w:r w:rsidRPr="0064362B">
        <w:t xml:space="preserve">. </w:t>
      </w:r>
      <w:r w:rsidRPr="00254731">
        <w:rPr>
          <w:lang w:val="fr-FR"/>
        </w:rPr>
        <w:t xml:space="preserve">In </w:t>
      </w:r>
      <w:proofErr w:type="spellStart"/>
      <w:r w:rsidRPr="00254731">
        <w:rPr>
          <w:lang w:val="fr-FR"/>
        </w:rPr>
        <w:t>malesuada</w:t>
      </w:r>
      <w:proofErr w:type="spellEnd"/>
      <w:r w:rsidRPr="00254731">
        <w:rPr>
          <w:lang w:val="fr-FR"/>
        </w:rPr>
        <w:t xml:space="preserve"> mi id </w:t>
      </w:r>
      <w:proofErr w:type="spellStart"/>
      <w:r w:rsidRPr="00254731">
        <w:rPr>
          <w:lang w:val="fr-FR"/>
        </w:rPr>
        <w:t>elit</w:t>
      </w:r>
      <w:proofErr w:type="spellEnd"/>
      <w:r w:rsidRPr="00254731">
        <w:rPr>
          <w:lang w:val="fr-FR"/>
        </w:rPr>
        <w:t xml:space="preserve"> </w:t>
      </w:r>
      <w:proofErr w:type="spellStart"/>
      <w:r w:rsidRPr="00254731">
        <w:rPr>
          <w:lang w:val="fr-FR"/>
        </w:rPr>
        <w:t>finibus</w:t>
      </w:r>
      <w:proofErr w:type="spellEnd"/>
      <w:r w:rsidRPr="00254731">
        <w:rPr>
          <w:lang w:val="fr-FR"/>
        </w:rPr>
        <w:t xml:space="preserve">, ut mollis </w:t>
      </w:r>
      <w:proofErr w:type="spellStart"/>
      <w:r w:rsidRPr="00254731">
        <w:rPr>
          <w:lang w:val="fr-FR"/>
        </w:rPr>
        <w:t>ligula</w:t>
      </w:r>
      <w:proofErr w:type="spellEnd"/>
      <w:r w:rsidRPr="00254731">
        <w:rPr>
          <w:lang w:val="fr-FR"/>
        </w:rPr>
        <w:t xml:space="preserve"> </w:t>
      </w:r>
      <w:proofErr w:type="spellStart"/>
      <w:r w:rsidRPr="00254731">
        <w:rPr>
          <w:lang w:val="fr-FR"/>
        </w:rPr>
        <w:t>efficitur</w:t>
      </w:r>
      <w:proofErr w:type="spellEnd"/>
      <w:r w:rsidRPr="00254731">
        <w:rPr>
          <w:lang w:val="fr-FR"/>
        </w:rPr>
        <w:t xml:space="preserve">. </w:t>
      </w:r>
      <w:proofErr w:type="spellStart"/>
      <w:r w:rsidRPr="00254731">
        <w:rPr>
          <w:lang w:val="fr-FR"/>
        </w:rPr>
        <w:t>Donec</w:t>
      </w:r>
      <w:proofErr w:type="spellEnd"/>
      <w:r w:rsidRPr="00254731">
        <w:rPr>
          <w:lang w:val="fr-FR"/>
        </w:rPr>
        <w:t xml:space="preserve"> </w:t>
      </w:r>
      <w:proofErr w:type="spellStart"/>
      <w:r w:rsidRPr="00254731">
        <w:rPr>
          <w:lang w:val="fr-FR"/>
        </w:rPr>
        <w:t>augue</w:t>
      </w:r>
      <w:proofErr w:type="spellEnd"/>
      <w:r w:rsidRPr="00254731">
        <w:rPr>
          <w:lang w:val="fr-FR"/>
        </w:rPr>
        <w:t xml:space="preserve"> ex, </w:t>
      </w:r>
      <w:proofErr w:type="spellStart"/>
      <w:r w:rsidRPr="00254731">
        <w:rPr>
          <w:lang w:val="fr-FR"/>
        </w:rPr>
        <w:t>ultrices</w:t>
      </w:r>
      <w:proofErr w:type="spellEnd"/>
      <w:r w:rsidRPr="00254731">
        <w:rPr>
          <w:lang w:val="fr-FR"/>
        </w:rPr>
        <w:t xml:space="preserve"> et </w:t>
      </w:r>
      <w:proofErr w:type="spellStart"/>
      <w:r w:rsidRPr="00254731">
        <w:rPr>
          <w:lang w:val="fr-FR"/>
        </w:rPr>
        <w:t>interdum</w:t>
      </w:r>
      <w:proofErr w:type="spellEnd"/>
      <w:r w:rsidRPr="00254731">
        <w:rPr>
          <w:lang w:val="fr-FR"/>
        </w:rPr>
        <w:t xml:space="preserve"> </w:t>
      </w:r>
      <w:proofErr w:type="spellStart"/>
      <w:r w:rsidRPr="00254731">
        <w:rPr>
          <w:lang w:val="fr-FR"/>
        </w:rPr>
        <w:t>ac</w:t>
      </w:r>
      <w:proofErr w:type="spellEnd"/>
      <w:r w:rsidRPr="00254731">
        <w:rPr>
          <w:lang w:val="fr-FR"/>
        </w:rPr>
        <w:t xml:space="preserve">, </w:t>
      </w:r>
      <w:proofErr w:type="spellStart"/>
      <w:r w:rsidRPr="00254731">
        <w:rPr>
          <w:lang w:val="fr-FR"/>
        </w:rPr>
        <w:t>egestas</w:t>
      </w:r>
      <w:proofErr w:type="spellEnd"/>
      <w:r w:rsidRPr="00254731">
        <w:rPr>
          <w:lang w:val="fr-FR"/>
        </w:rPr>
        <w:t xml:space="preserve"> et </w:t>
      </w:r>
      <w:proofErr w:type="spellStart"/>
      <w:r w:rsidRPr="00254731">
        <w:rPr>
          <w:lang w:val="fr-FR"/>
        </w:rPr>
        <w:t>sapien</w:t>
      </w:r>
      <w:proofErr w:type="spellEnd"/>
      <w:r w:rsidRPr="00254731">
        <w:rPr>
          <w:lang w:val="fr-FR"/>
        </w:rPr>
        <w:t xml:space="preserve">. </w:t>
      </w:r>
      <w:proofErr w:type="spellStart"/>
      <w:r w:rsidRPr="00254731">
        <w:rPr>
          <w:lang w:val="fr-FR"/>
        </w:rPr>
        <w:t>Phasellus</w:t>
      </w:r>
      <w:proofErr w:type="spellEnd"/>
      <w:r w:rsidRPr="00254731">
        <w:rPr>
          <w:lang w:val="fr-FR"/>
        </w:rPr>
        <w:t xml:space="preserve"> non </w:t>
      </w:r>
      <w:proofErr w:type="spellStart"/>
      <w:r w:rsidRPr="00254731">
        <w:rPr>
          <w:lang w:val="fr-FR"/>
        </w:rPr>
        <w:t>hendrerit</w:t>
      </w:r>
      <w:proofErr w:type="spellEnd"/>
      <w:r w:rsidRPr="00254731">
        <w:rPr>
          <w:lang w:val="fr-FR"/>
        </w:rPr>
        <w:t xml:space="preserve"> </w:t>
      </w:r>
      <w:proofErr w:type="spellStart"/>
      <w:r w:rsidRPr="00254731">
        <w:rPr>
          <w:lang w:val="fr-FR"/>
        </w:rPr>
        <w:t>enim</w:t>
      </w:r>
      <w:proofErr w:type="spellEnd"/>
      <w:r w:rsidRPr="00254731">
        <w:rPr>
          <w:lang w:val="fr-FR"/>
        </w:rPr>
        <w:t xml:space="preserve">, et bibendum </w:t>
      </w:r>
      <w:proofErr w:type="spellStart"/>
      <w:r w:rsidRPr="00254731">
        <w:rPr>
          <w:lang w:val="fr-FR"/>
        </w:rPr>
        <w:t>felis</w:t>
      </w:r>
      <w:proofErr w:type="spellEnd"/>
      <w:r w:rsidRPr="00254731">
        <w:rPr>
          <w:lang w:val="fr-FR"/>
        </w:rPr>
        <w:t xml:space="preserve">. </w:t>
      </w:r>
    </w:p>
    <w:p w14:paraId="390C90DF" w14:textId="1B944BFB" w:rsidR="00BB5BF0" w:rsidRPr="005B2EA6" w:rsidRDefault="00254731" w:rsidP="00BB5BF0">
      <w:pPr>
        <w:pStyle w:val="JSSE-Nextparagraph"/>
        <w:rPr>
          <w:lang w:val="fr-FR"/>
        </w:rPr>
      </w:pPr>
      <w:proofErr w:type="spellStart"/>
      <w:r w:rsidRPr="00254731">
        <w:rPr>
          <w:lang w:val="fr-FR"/>
        </w:rPr>
        <w:t>Mauris</w:t>
      </w:r>
      <w:proofErr w:type="spellEnd"/>
      <w:r w:rsidRPr="00254731">
        <w:rPr>
          <w:lang w:val="fr-FR"/>
        </w:rPr>
        <w:t xml:space="preserve"> </w:t>
      </w:r>
      <w:proofErr w:type="spellStart"/>
      <w:r w:rsidRPr="00254731">
        <w:rPr>
          <w:lang w:val="fr-FR"/>
        </w:rPr>
        <w:t>sit</w:t>
      </w:r>
      <w:proofErr w:type="spellEnd"/>
      <w:r w:rsidRPr="00254731">
        <w:rPr>
          <w:lang w:val="fr-FR"/>
        </w:rPr>
        <w:t xml:space="preserve"> </w:t>
      </w:r>
      <w:proofErr w:type="spellStart"/>
      <w:r w:rsidRPr="00254731">
        <w:rPr>
          <w:lang w:val="fr-FR"/>
        </w:rPr>
        <w:t>amet</w:t>
      </w:r>
      <w:proofErr w:type="spellEnd"/>
      <w:r w:rsidRPr="00254731">
        <w:rPr>
          <w:lang w:val="fr-FR"/>
        </w:rPr>
        <w:t xml:space="preserve"> </w:t>
      </w:r>
      <w:proofErr w:type="spellStart"/>
      <w:r w:rsidRPr="00254731">
        <w:rPr>
          <w:lang w:val="fr-FR"/>
        </w:rPr>
        <w:t>efficitur</w:t>
      </w:r>
      <w:proofErr w:type="spellEnd"/>
      <w:r w:rsidRPr="00254731">
        <w:rPr>
          <w:lang w:val="fr-FR"/>
        </w:rPr>
        <w:t xml:space="preserve"> </w:t>
      </w:r>
      <w:proofErr w:type="spellStart"/>
      <w:r w:rsidRPr="00254731">
        <w:rPr>
          <w:lang w:val="fr-FR"/>
        </w:rPr>
        <w:t>dolor</w:t>
      </w:r>
      <w:proofErr w:type="spellEnd"/>
      <w:r w:rsidRPr="00254731">
        <w:rPr>
          <w:lang w:val="fr-FR"/>
        </w:rPr>
        <w:t xml:space="preserve">, ut </w:t>
      </w:r>
      <w:proofErr w:type="spellStart"/>
      <w:r w:rsidRPr="00254731">
        <w:rPr>
          <w:lang w:val="fr-FR"/>
        </w:rPr>
        <w:t>sollicitudin</w:t>
      </w:r>
      <w:proofErr w:type="spellEnd"/>
      <w:r w:rsidRPr="00254731">
        <w:rPr>
          <w:lang w:val="fr-FR"/>
        </w:rPr>
        <w:t xml:space="preserve"> mi. </w:t>
      </w:r>
      <w:proofErr w:type="spellStart"/>
      <w:r w:rsidRPr="005B2EA6">
        <w:rPr>
          <w:lang w:val="es-ES"/>
        </w:rPr>
        <w:t>Aenean</w:t>
      </w:r>
      <w:proofErr w:type="spellEnd"/>
      <w:r w:rsidRPr="005B2EA6">
        <w:rPr>
          <w:lang w:val="es-ES"/>
        </w:rPr>
        <w:t xml:space="preserve"> </w:t>
      </w:r>
      <w:proofErr w:type="spellStart"/>
      <w:r w:rsidRPr="005B2EA6">
        <w:rPr>
          <w:lang w:val="es-ES"/>
        </w:rPr>
        <w:t>varius</w:t>
      </w:r>
      <w:proofErr w:type="spellEnd"/>
      <w:r w:rsidRPr="005B2EA6">
        <w:rPr>
          <w:lang w:val="es-ES"/>
        </w:rPr>
        <w:t xml:space="preserve"> </w:t>
      </w:r>
      <w:proofErr w:type="spellStart"/>
      <w:r w:rsidRPr="005B2EA6">
        <w:rPr>
          <w:lang w:val="es-ES"/>
        </w:rPr>
        <w:t>interdum</w:t>
      </w:r>
      <w:proofErr w:type="spellEnd"/>
      <w:r w:rsidRPr="005B2EA6">
        <w:rPr>
          <w:lang w:val="es-ES"/>
        </w:rPr>
        <w:t xml:space="preserve"> libero </w:t>
      </w:r>
      <w:proofErr w:type="spellStart"/>
      <w:r w:rsidRPr="005B2EA6">
        <w:rPr>
          <w:lang w:val="es-ES"/>
        </w:rPr>
        <w:t>nec</w:t>
      </w:r>
      <w:proofErr w:type="spellEnd"/>
      <w:r w:rsidRPr="005B2EA6">
        <w:rPr>
          <w:lang w:val="es-ES"/>
        </w:rPr>
        <w:t xml:space="preserve"> </w:t>
      </w:r>
      <w:proofErr w:type="spellStart"/>
      <w:r w:rsidRPr="005B2EA6">
        <w:rPr>
          <w:lang w:val="es-ES"/>
        </w:rPr>
        <w:t>euismod</w:t>
      </w:r>
      <w:proofErr w:type="spellEnd"/>
      <w:r w:rsidRPr="005B2EA6">
        <w:rPr>
          <w:lang w:val="es-ES"/>
        </w:rPr>
        <w:t xml:space="preserve">. </w:t>
      </w:r>
      <w:proofErr w:type="spellStart"/>
      <w:r w:rsidRPr="005B2EA6">
        <w:rPr>
          <w:lang w:val="es-ES"/>
        </w:rPr>
        <w:t>Nulla</w:t>
      </w:r>
      <w:proofErr w:type="spellEnd"/>
      <w:r w:rsidRPr="005B2EA6">
        <w:rPr>
          <w:lang w:val="es-ES"/>
        </w:rPr>
        <w:t xml:space="preserve"> ac </w:t>
      </w:r>
      <w:proofErr w:type="spellStart"/>
      <w:r w:rsidRPr="005B2EA6">
        <w:rPr>
          <w:lang w:val="es-ES"/>
        </w:rPr>
        <w:t>pretium</w:t>
      </w:r>
      <w:proofErr w:type="spellEnd"/>
      <w:r w:rsidRPr="005B2EA6">
        <w:rPr>
          <w:lang w:val="es-ES"/>
        </w:rPr>
        <w:t xml:space="preserve"> dolor. </w:t>
      </w:r>
      <w:proofErr w:type="spellStart"/>
      <w:r w:rsidRPr="005B2EA6">
        <w:rPr>
          <w:lang w:val="es-ES"/>
        </w:rPr>
        <w:t>Vestibulum</w:t>
      </w:r>
      <w:proofErr w:type="spellEnd"/>
      <w:r w:rsidRPr="005B2EA6">
        <w:rPr>
          <w:lang w:val="es-ES"/>
        </w:rPr>
        <w:t xml:space="preserve"> </w:t>
      </w:r>
      <w:proofErr w:type="spellStart"/>
      <w:r w:rsidRPr="005B2EA6">
        <w:rPr>
          <w:lang w:val="es-ES"/>
        </w:rPr>
        <w:t>euismod</w:t>
      </w:r>
      <w:proofErr w:type="spellEnd"/>
      <w:r w:rsidRPr="005B2EA6">
        <w:rPr>
          <w:lang w:val="es-ES"/>
        </w:rPr>
        <w:t xml:space="preserve"> </w:t>
      </w:r>
      <w:proofErr w:type="spellStart"/>
      <w:r w:rsidRPr="005B2EA6">
        <w:rPr>
          <w:lang w:val="es-ES"/>
        </w:rPr>
        <w:t>turpis</w:t>
      </w:r>
      <w:proofErr w:type="spellEnd"/>
      <w:r w:rsidRPr="005B2EA6">
        <w:rPr>
          <w:lang w:val="es-ES"/>
        </w:rPr>
        <w:t xml:space="preserve"> </w:t>
      </w:r>
      <w:proofErr w:type="spellStart"/>
      <w:r w:rsidRPr="005B2EA6">
        <w:rPr>
          <w:lang w:val="es-ES"/>
        </w:rPr>
        <w:t>vel</w:t>
      </w:r>
      <w:proofErr w:type="spellEnd"/>
      <w:r w:rsidRPr="005B2EA6">
        <w:rPr>
          <w:lang w:val="es-ES"/>
        </w:rPr>
        <w:t xml:space="preserve"> urna </w:t>
      </w:r>
      <w:proofErr w:type="spellStart"/>
      <w:r w:rsidRPr="005B2EA6">
        <w:rPr>
          <w:lang w:val="es-ES"/>
        </w:rPr>
        <w:t>varius</w:t>
      </w:r>
      <w:proofErr w:type="spellEnd"/>
      <w:r w:rsidRPr="005B2EA6">
        <w:rPr>
          <w:lang w:val="es-ES"/>
        </w:rPr>
        <w:t xml:space="preserve"> pulvinar. Cras </w:t>
      </w:r>
      <w:proofErr w:type="spellStart"/>
      <w:r w:rsidRPr="005B2EA6">
        <w:rPr>
          <w:lang w:val="es-ES"/>
        </w:rPr>
        <w:t>cursus</w:t>
      </w:r>
      <w:proofErr w:type="spellEnd"/>
      <w:r w:rsidRPr="005B2EA6">
        <w:rPr>
          <w:lang w:val="es-ES"/>
        </w:rPr>
        <w:t xml:space="preserve"> </w:t>
      </w:r>
      <w:proofErr w:type="spellStart"/>
      <w:r w:rsidRPr="005B2EA6">
        <w:rPr>
          <w:lang w:val="es-ES"/>
        </w:rPr>
        <w:t>lectus</w:t>
      </w:r>
      <w:proofErr w:type="spellEnd"/>
      <w:r w:rsidRPr="005B2EA6">
        <w:rPr>
          <w:lang w:val="es-ES"/>
        </w:rPr>
        <w:t xml:space="preserve"> </w:t>
      </w:r>
      <w:proofErr w:type="spellStart"/>
      <w:r w:rsidRPr="005B2EA6">
        <w:rPr>
          <w:lang w:val="es-ES"/>
        </w:rPr>
        <w:t>lorem</w:t>
      </w:r>
      <w:proofErr w:type="spellEnd"/>
      <w:r w:rsidRPr="005B2EA6">
        <w:rPr>
          <w:lang w:val="es-ES"/>
        </w:rPr>
        <w:t xml:space="preserve">, ut commodo </w:t>
      </w:r>
      <w:proofErr w:type="spellStart"/>
      <w:r w:rsidRPr="005B2EA6">
        <w:rPr>
          <w:lang w:val="es-ES"/>
        </w:rPr>
        <w:t>nisi</w:t>
      </w:r>
      <w:proofErr w:type="spellEnd"/>
      <w:r w:rsidRPr="005B2EA6">
        <w:rPr>
          <w:lang w:val="es-ES"/>
        </w:rPr>
        <w:t xml:space="preserve"> pulvinar quis. </w:t>
      </w:r>
    </w:p>
    <w:p w14:paraId="1CD9A223" w14:textId="711CD2DE" w:rsidR="00787076" w:rsidRPr="00EC636F" w:rsidRDefault="00C95684" w:rsidP="00C95684">
      <w:pPr>
        <w:pStyle w:val="JSSE-Blockcitation"/>
        <w:rPr>
          <w:lang w:val="en-US"/>
        </w:rPr>
      </w:pPr>
      <w:r w:rsidRPr="00EC636F">
        <w:rPr>
          <w:lang w:val="en-US"/>
        </w:rPr>
        <w:t xml:space="preserve">The first part of the chapter discusses some key shortcomings of current domain-specific research from perspectives and contributions based on economics and sociology of conventions (EC/SC). </w:t>
      </w:r>
    </w:p>
    <w:p w14:paraId="642DD302" w14:textId="158A2E3F" w:rsidR="00787076" w:rsidRPr="005B2EA6" w:rsidRDefault="00787076" w:rsidP="008D0E23">
      <w:pPr>
        <w:pStyle w:val="JSSE-Nextparagraph"/>
        <w:rPr>
          <w:lang w:val="pt-PT"/>
        </w:rPr>
      </w:pPr>
      <w:r w:rsidRPr="00902B61">
        <w:rPr>
          <w:lang w:val="fr-FR"/>
        </w:rPr>
        <w:t xml:space="preserve">Cras </w:t>
      </w:r>
      <w:proofErr w:type="spellStart"/>
      <w:r w:rsidRPr="00902B61">
        <w:rPr>
          <w:lang w:val="fr-FR"/>
        </w:rPr>
        <w:t>mattis</w:t>
      </w:r>
      <w:proofErr w:type="spellEnd"/>
      <w:r w:rsidRPr="00902B61">
        <w:rPr>
          <w:lang w:val="fr-FR"/>
        </w:rPr>
        <w:t xml:space="preserve"> </w:t>
      </w:r>
      <w:proofErr w:type="spellStart"/>
      <w:r w:rsidRPr="00902B61">
        <w:rPr>
          <w:lang w:val="fr-FR"/>
        </w:rPr>
        <w:t>blandit</w:t>
      </w:r>
      <w:proofErr w:type="spellEnd"/>
      <w:r w:rsidRPr="00902B61">
        <w:rPr>
          <w:lang w:val="fr-FR"/>
        </w:rPr>
        <w:t xml:space="preserve"> </w:t>
      </w:r>
      <w:proofErr w:type="spellStart"/>
      <w:r w:rsidRPr="00902B61">
        <w:rPr>
          <w:lang w:val="fr-FR"/>
        </w:rPr>
        <w:t>sapien</w:t>
      </w:r>
      <w:proofErr w:type="spellEnd"/>
      <w:r w:rsidRPr="00902B61">
        <w:rPr>
          <w:lang w:val="fr-FR"/>
        </w:rPr>
        <w:t xml:space="preserve"> </w:t>
      </w:r>
      <w:proofErr w:type="spellStart"/>
      <w:r w:rsidRPr="00902B61">
        <w:rPr>
          <w:lang w:val="fr-FR"/>
        </w:rPr>
        <w:t>eget</w:t>
      </w:r>
      <w:proofErr w:type="spellEnd"/>
      <w:r w:rsidRPr="00902B61">
        <w:rPr>
          <w:lang w:val="fr-FR"/>
        </w:rPr>
        <w:t xml:space="preserve"> bibendum. </w:t>
      </w:r>
      <w:proofErr w:type="spellStart"/>
      <w:r w:rsidRPr="00902B61">
        <w:rPr>
          <w:lang w:val="fr-FR"/>
        </w:rPr>
        <w:t>Aenean</w:t>
      </w:r>
      <w:proofErr w:type="spellEnd"/>
      <w:r w:rsidRPr="00902B61">
        <w:rPr>
          <w:lang w:val="fr-FR"/>
        </w:rPr>
        <w:t xml:space="preserve"> </w:t>
      </w:r>
      <w:proofErr w:type="spellStart"/>
      <w:r w:rsidRPr="00902B61">
        <w:rPr>
          <w:lang w:val="fr-FR"/>
        </w:rPr>
        <w:t>ultrices</w:t>
      </w:r>
      <w:proofErr w:type="spellEnd"/>
      <w:r w:rsidRPr="00902B61">
        <w:rPr>
          <w:lang w:val="fr-FR"/>
        </w:rPr>
        <w:t xml:space="preserve"> commodo </w:t>
      </w:r>
      <w:proofErr w:type="spellStart"/>
      <w:r w:rsidRPr="00902B61">
        <w:rPr>
          <w:lang w:val="fr-FR"/>
        </w:rPr>
        <w:t>metus</w:t>
      </w:r>
      <w:proofErr w:type="spellEnd"/>
      <w:r w:rsidRPr="00902B61">
        <w:rPr>
          <w:lang w:val="fr-FR"/>
        </w:rPr>
        <w:t xml:space="preserve">, vitae </w:t>
      </w:r>
      <w:proofErr w:type="spellStart"/>
      <w:r w:rsidRPr="00902B61">
        <w:rPr>
          <w:lang w:val="fr-FR"/>
        </w:rPr>
        <w:t>hendrerit</w:t>
      </w:r>
      <w:proofErr w:type="spellEnd"/>
      <w:r w:rsidRPr="00902B61">
        <w:rPr>
          <w:lang w:val="fr-FR"/>
        </w:rPr>
        <w:t xml:space="preserve"> </w:t>
      </w:r>
      <w:proofErr w:type="spellStart"/>
      <w:r w:rsidRPr="00902B61">
        <w:rPr>
          <w:lang w:val="fr-FR"/>
        </w:rPr>
        <w:t>ligula</w:t>
      </w:r>
      <w:proofErr w:type="spellEnd"/>
      <w:r w:rsidRPr="00902B61">
        <w:rPr>
          <w:lang w:val="fr-FR"/>
        </w:rPr>
        <w:t xml:space="preserve"> </w:t>
      </w:r>
      <w:proofErr w:type="spellStart"/>
      <w:r w:rsidRPr="00902B61">
        <w:rPr>
          <w:lang w:val="fr-FR"/>
        </w:rPr>
        <w:t>imperdiet</w:t>
      </w:r>
      <w:proofErr w:type="spellEnd"/>
      <w:r w:rsidRPr="00902B61">
        <w:rPr>
          <w:lang w:val="fr-FR"/>
        </w:rPr>
        <w:t xml:space="preserve"> </w:t>
      </w:r>
      <w:proofErr w:type="spellStart"/>
      <w:r w:rsidRPr="00902B61">
        <w:rPr>
          <w:lang w:val="fr-FR"/>
        </w:rPr>
        <w:t>sed</w:t>
      </w:r>
      <w:proofErr w:type="spellEnd"/>
      <w:r w:rsidRPr="00902B61">
        <w:rPr>
          <w:lang w:val="fr-FR"/>
        </w:rPr>
        <w:t xml:space="preserve">. </w:t>
      </w:r>
      <w:proofErr w:type="spellStart"/>
      <w:r w:rsidRPr="00902B61">
        <w:rPr>
          <w:lang w:val="fr-FR"/>
        </w:rPr>
        <w:t>Praesent</w:t>
      </w:r>
      <w:proofErr w:type="spellEnd"/>
      <w:r w:rsidRPr="00902B61">
        <w:rPr>
          <w:lang w:val="fr-FR"/>
        </w:rPr>
        <w:t xml:space="preserve"> vitae nunc pretium, </w:t>
      </w:r>
      <w:proofErr w:type="spellStart"/>
      <w:r w:rsidRPr="00902B61">
        <w:rPr>
          <w:lang w:val="fr-FR"/>
        </w:rPr>
        <w:t>tincidunt</w:t>
      </w:r>
      <w:proofErr w:type="spellEnd"/>
      <w:r w:rsidRPr="00902B61">
        <w:rPr>
          <w:lang w:val="fr-FR"/>
        </w:rPr>
        <w:t xml:space="preserve"> </w:t>
      </w:r>
      <w:proofErr w:type="spellStart"/>
      <w:r w:rsidRPr="00902B61">
        <w:rPr>
          <w:lang w:val="fr-FR"/>
        </w:rPr>
        <w:t>tortor</w:t>
      </w:r>
      <w:proofErr w:type="spellEnd"/>
      <w:r w:rsidRPr="00902B61">
        <w:rPr>
          <w:lang w:val="fr-FR"/>
        </w:rPr>
        <w:t xml:space="preserve"> eu, </w:t>
      </w:r>
      <w:proofErr w:type="spellStart"/>
      <w:r w:rsidRPr="00902B61">
        <w:rPr>
          <w:lang w:val="fr-FR"/>
        </w:rPr>
        <w:t>vehicula</w:t>
      </w:r>
      <w:proofErr w:type="spellEnd"/>
      <w:r w:rsidRPr="00902B61">
        <w:rPr>
          <w:lang w:val="fr-FR"/>
        </w:rPr>
        <w:t xml:space="preserve"> </w:t>
      </w:r>
      <w:proofErr w:type="spellStart"/>
      <w:r w:rsidRPr="00902B61">
        <w:rPr>
          <w:lang w:val="fr-FR"/>
        </w:rPr>
        <w:t>ligula</w:t>
      </w:r>
      <w:proofErr w:type="spellEnd"/>
      <w:r w:rsidRPr="00902B61">
        <w:rPr>
          <w:lang w:val="fr-FR"/>
        </w:rPr>
        <w:t xml:space="preserve">. </w:t>
      </w:r>
      <w:proofErr w:type="spellStart"/>
      <w:r w:rsidRPr="0051712D">
        <w:rPr>
          <w:lang w:val="pt-PT"/>
        </w:rPr>
        <w:t>Nam</w:t>
      </w:r>
      <w:proofErr w:type="spellEnd"/>
      <w:r w:rsidRPr="0051712D">
        <w:rPr>
          <w:lang w:val="pt-PT"/>
        </w:rPr>
        <w:t xml:space="preserve"> </w:t>
      </w:r>
      <w:proofErr w:type="spellStart"/>
      <w:r w:rsidRPr="0051712D">
        <w:rPr>
          <w:lang w:val="pt-PT"/>
        </w:rPr>
        <w:t>pellentesque</w:t>
      </w:r>
      <w:proofErr w:type="spellEnd"/>
      <w:r w:rsidRPr="0051712D">
        <w:rPr>
          <w:lang w:val="pt-PT"/>
        </w:rPr>
        <w:t xml:space="preserve"> </w:t>
      </w:r>
      <w:proofErr w:type="spellStart"/>
      <w:r w:rsidRPr="0051712D">
        <w:rPr>
          <w:lang w:val="pt-PT"/>
        </w:rPr>
        <w:t>lorem</w:t>
      </w:r>
      <w:proofErr w:type="spellEnd"/>
      <w:r w:rsidRPr="0051712D">
        <w:rPr>
          <w:lang w:val="pt-PT"/>
        </w:rPr>
        <w:t xml:space="preserve"> quis mi </w:t>
      </w:r>
      <w:proofErr w:type="spellStart"/>
      <w:r w:rsidRPr="0051712D">
        <w:rPr>
          <w:lang w:val="pt-PT"/>
        </w:rPr>
        <w:t>faucibus</w:t>
      </w:r>
      <w:proofErr w:type="spellEnd"/>
      <w:r w:rsidRPr="0051712D">
        <w:rPr>
          <w:lang w:val="pt-PT"/>
        </w:rPr>
        <w:t xml:space="preserve">, </w:t>
      </w:r>
      <w:proofErr w:type="spellStart"/>
      <w:r w:rsidRPr="0051712D">
        <w:rPr>
          <w:lang w:val="pt-PT"/>
        </w:rPr>
        <w:t>nec</w:t>
      </w:r>
      <w:proofErr w:type="spellEnd"/>
      <w:r w:rsidRPr="0051712D">
        <w:rPr>
          <w:lang w:val="pt-PT"/>
        </w:rPr>
        <w:t xml:space="preserve"> </w:t>
      </w:r>
      <w:proofErr w:type="spellStart"/>
      <w:r w:rsidRPr="0051712D">
        <w:rPr>
          <w:lang w:val="pt-PT"/>
        </w:rPr>
        <w:t>tempus</w:t>
      </w:r>
      <w:proofErr w:type="spellEnd"/>
      <w:r w:rsidRPr="0051712D">
        <w:rPr>
          <w:lang w:val="pt-PT"/>
        </w:rPr>
        <w:t xml:space="preserve"> </w:t>
      </w:r>
      <w:proofErr w:type="spellStart"/>
      <w:r w:rsidRPr="0051712D">
        <w:rPr>
          <w:lang w:val="pt-PT"/>
        </w:rPr>
        <w:t>arcu</w:t>
      </w:r>
      <w:proofErr w:type="spellEnd"/>
      <w:r w:rsidRPr="0051712D">
        <w:rPr>
          <w:lang w:val="pt-PT"/>
        </w:rPr>
        <w:t xml:space="preserve"> </w:t>
      </w:r>
      <w:proofErr w:type="spellStart"/>
      <w:r w:rsidRPr="0051712D">
        <w:rPr>
          <w:lang w:val="pt-PT"/>
        </w:rPr>
        <w:t>commodo</w:t>
      </w:r>
      <w:proofErr w:type="spellEnd"/>
      <w:r w:rsidRPr="0051712D">
        <w:rPr>
          <w:lang w:val="pt-PT"/>
        </w:rPr>
        <w:t xml:space="preserve">. </w:t>
      </w:r>
    </w:p>
    <w:p w14:paraId="4E20B065" w14:textId="5A961093" w:rsidR="00787076" w:rsidRPr="005F03C9" w:rsidRDefault="009D0055" w:rsidP="00EC0F68">
      <w:pPr>
        <w:pStyle w:val="JSSE-Level2Heading"/>
      </w:pPr>
      <w:r>
        <w:t>1</w:t>
      </w:r>
      <w:r w:rsidR="00787076" w:rsidRPr="005F03C9">
        <w:t>.1</w:t>
      </w:r>
      <w:r w:rsidR="00787076" w:rsidRPr="005F03C9">
        <w:tab/>
      </w:r>
      <w:r w:rsidR="006E3EC0">
        <w:t>H</w:t>
      </w:r>
      <w:r w:rsidR="00787076" w:rsidRPr="00DA7C4B">
        <w:t>eading</w:t>
      </w:r>
      <w:r w:rsidR="006E3EC0">
        <w:t xml:space="preserve"> – Level 2</w:t>
      </w:r>
    </w:p>
    <w:p w14:paraId="571C0302" w14:textId="757B481B" w:rsidR="003F6455" w:rsidRPr="00CA7CC7" w:rsidRDefault="00787076" w:rsidP="003F6455">
      <w:pPr>
        <w:pStyle w:val="JSSE-Firstparagraph"/>
        <w:rPr>
          <w:lang w:val="fr-FR"/>
        </w:rPr>
      </w:pPr>
      <w:r w:rsidRPr="005F03C9">
        <w:t xml:space="preserve">Lorem ipsum dolor sit </w:t>
      </w:r>
      <w:proofErr w:type="spellStart"/>
      <w:r w:rsidRPr="005F03C9">
        <w:t>amet</w:t>
      </w:r>
      <w:proofErr w:type="spellEnd"/>
      <w:r w:rsidRPr="005F03C9">
        <w:t xml:space="preserve">, </w:t>
      </w:r>
      <w:proofErr w:type="spellStart"/>
      <w:r w:rsidRPr="005F03C9">
        <w:t>consectetur</w:t>
      </w:r>
      <w:proofErr w:type="spellEnd"/>
      <w:r w:rsidRPr="005F03C9">
        <w:t xml:space="preserve"> </w:t>
      </w:r>
      <w:proofErr w:type="spellStart"/>
      <w:r w:rsidRPr="005F03C9">
        <w:t>adipiscing</w:t>
      </w:r>
      <w:proofErr w:type="spellEnd"/>
      <w:r w:rsidRPr="005F03C9">
        <w:t xml:space="preserve"> </w:t>
      </w:r>
      <w:proofErr w:type="spellStart"/>
      <w:r w:rsidRPr="005F03C9">
        <w:t>elit</w:t>
      </w:r>
      <w:proofErr w:type="spellEnd"/>
      <w:r w:rsidRPr="005F03C9">
        <w:t xml:space="preserve">. In </w:t>
      </w:r>
      <w:proofErr w:type="spellStart"/>
      <w:r w:rsidRPr="005F03C9">
        <w:t>sollicitudin</w:t>
      </w:r>
      <w:proofErr w:type="spellEnd"/>
      <w:r w:rsidRPr="005F03C9">
        <w:t xml:space="preserve"> </w:t>
      </w:r>
      <w:proofErr w:type="spellStart"/>
      <w:r w:rsidRPr="005F03C9">
        <w:t>hendrerit</w:t>
      </w:r>
      <w:proofErr w:type="spellEnd"/>
      <w:r w:rsidRPr="005F03C9">
        <w:t xml:space="preserve"> lorem dictum </w:t>
      </w:r>
      <w:proofErr w:type="spellStart"/>
      <w:r w:rsidRPr="005F03C9">
        <w:t>tincidunt</w:t>
      </w:r>
      <w:proofErr w:type="spellEnd"/>
      <w:r w:rsidRPr="005F03C9">
        <w:t xml:space="preserve">. </w:t>
      </w:r>
      <w:r w:rsidRPr="00CA7CC7">
        <w:rPr>
          <w:lang w:val="fr-FR"/>
        </w:rPr>
        <w:t xml:space="preserve">In </w:t>
      </w:r>
      <w:proofErr w:type="spellStart"/>
      <w:r w:rsidRPr="00CA7CC7">
        <w:rPr>
          <w:lang w:val="fr-FR"/>
        </w:rPr>
        <w:t>malesuada</w:t>
      </w:r>
      <w:proofErr w:type="spellEnd"/>
      <w:r w:rsidRPr="00CA7CC7">
        <w:rPr>
          <w:lang w:val="fr-FR"/>
        </w:rPr>
        <w:t xml:space="preserve"> mi id </w:t>
      </w:r>
      <w:proofErr w:type="spellStart"/>
      <w:r w:rsidRPr="00CA7CC7">
        <w:rPr>
          <w:lang w:val="fr-FR"/>
        </w:rPr>
        <w:t>elit</w:t>
      </w:r>
      <w:proofErr w:type="spellEnd"/>
      <w:r w:rsidRPr="00CA7CC7">
        <w:rPr>
          <w:lang w:val="fr-FR"/>
        </w:rPr>
        <w:t xml:space="preserve"> </w:t>
      </w:r>
      <w:proofErr w:type="spellStart"/>
      <w:r w:rsidRPr="00CA7CC7">
        <w:rPr>
          <w:lang w:val="fr-FR"/>
        </w:rPr>
        <w:t>finibus</w:t>
      </w:r>
      <w:proofErr w:type="spellEnd"/>
      <w:r w:rsidRPr="00CA7CC7">
        <w:rPr>
          <w:lang w:val="fr-FR"/>
        </w:rPr>
        <w:t xml:space="preserve">, ut mollis </w:t>
      </w:r>
      <w:proofErr w:type="spellStart"/>
      <w:r w:rsidRPr="00CA7CC7">
        <w:rPr>
          <w:lang w:val="fr-FR"/>
        </w:rPr>
        <w:t>ligula</w:t>
      </w:r>
      <w:proofErr w:type="spellEnd"/>
      <w:r w:rsidRPr="00CA7CC7">
        <w:rPr>
          <w:lang w:val="fr-FR"/>
        </w:rPr>
        <w:t xml:space="preserve"> </w:t>
      </w:r>
      <w:proofErr w:type="spellStart"/>
      <w:r w:rsidRPr="00CA7CC7">
        <w:rPr>
          <w:lang w:val="fr-FR"/>
        </w:rPr>
        <w:t>efficitur</w:t>
      </w:r>
      <w:proofErr w:type="spellEnd"/>
      <w:r w:rsidRPr="00CA7CC7">
        <w:rPr>
          <w:lang w:val="fr-FR"/>
        </w:rPr>
        <w:t xml:space="preserve">. </w:t>
      </w:r>
      <w:proofErr w:type="spellStart"/>
      <w:r w:rsidRPr="00CA7CC7">
        <w:rPr>
          <w:lang w:val="fr-FR"/>
        </w:rPr>
        <w:t>Donec</w:t>
      </w:r>
      <w:proofErr w:type="spellEnd"/>
      <w:r w:rsidRPr="00CA7CC7">
        <w:rPr>
          <w:lang w:val="fr-FR"/>
        </w:rPr>
        <w:t xml:space="preserve"> </w:t>
      </w:r>
      <w:proofErr w:type="spellStart"/>
      <w:r w:rsidRPr="00CA7CC7">
        <w:rPr>
          <w:lang w:val="fr-FR"/>
        </w:rPr>
        <w:t>augue</w:t>
      </w:r>
      <w:proofErr w:type="spellEnd"/>
      <w:r w:rsidRPr="00CA7CC7">
        <w:rPr>
          <w:lang w:val="fr-FR"/>
        </w:rPr>
        <w:t xml:space="preserve"> ex, </w:t>
      </w:r>
      <w:proofErr w:type="spellStart"/>
      <w:r w:rsidRPr="00CA7CC7">
        <w:rPr>
          <w:lang w:val="fr-FR"/>
        </w:rPr>
        <w:t>ultrices</w:t>
      </w:r>
      <w:proofErr w:type="spellEnd"/>
      <w:r w:rsidRPr="00CA7CC7">
        <w:rPr>
          <w:lang w:val="fr-FR"/>
        </w:rPr>
        <w:t xml:space="preserve"> et </w:t>
      </w:r>
      <w:proofErr w:type="spellStart"/>
      <w:r w:rsidRPr="00CA7CC7">
        <w:rPr>
          <w:lang w:val="fr-FR"/>
        </w:rPr>
        <w:t>interdum</w:t>
      </w:r>
      <w:proofErr w:type="spellEnd"/>
      <w:r w:rsidRPr="00CA7CC7">
        <w:rPr>
          <w:lang w:val="fr-FR"/>
        </w:rPr>
        <w:t xml:space="preserve"> </w:t>
      </w:r>
      <w:proofErr w:type="spellStart"/>
      <w:r w:rsidRPr="00CA7CC7">
        <w:rPr>
          <w:lang w:val="fr-FR"/>
        </w:rPr>
        <w:t>ac</w:t>
      </w:r>
      <w:proofErr w:type="spellEnd"/>
      <w:r w:rsidRPr="00CA7CC7">
        <w:rPr>
          <w:lang w:val="fr-FR"/>
        </w:rPr>
        <w:t xml:space="preserve">, </w:t>
      </w:r>
      <w:proofErr w:type="spellStart"/>
      <w:r w:rsidRPr="00CA7CC7">
        <w:rPr>
          <w:lang w:val="fr-FR"/>
        </w:rPr>
        <w:t>egestas</w:t>
      </w:r>
      <w:proofErr w:type="spellEnd"/>
      <w:r w:rsidRPr="00CA7CC7">
        <w:rPr>
          <w:lang w:val="fr-FR"/>
        </w:rPr>
        <w:t xml:space="preserve"> et </w:t>
      </w:r>
      <w:proofErr w:type="spellStart"/>
      <w:r w:rsidRPr="00CA7CC7">
        <w:rPr>
          <w:lang w:val="fr-FR"/>
        </w:rPr>
        <w:t>sapien</w:t>
      </w:r>
      <w:proofErr w:type="spellEnd"/>
      <w:r w:rsidRPr="00CA7CC7">
        <w:rPr>
          <w:lang w:val="fr-FR"/>
        </w:rPr>
        <w:t xml:space="preserve">. </w:t>
      </w:r>
      <w:proofErr w:type="spellStart"/>
      <w:r w:rsidRPr="00CA7CC7">
        <w:rPr>
          <w:lang w:val="fr-FR"/>
        </w:rPr>
        <w:t>Phasellus</w:t>
      </w:r>
      <w:proofErr w:type="spellEnd"/>
      <w:r w:rsidRPr="00CA7CC7">
        <w:rPr>
          <w:lang w:val="fr-FR"/>
        </w:rPr>
        <w:t xml:space="preserve"> non </w:t>
      </w:r>
      <w:proofErr w:type="spellStart"/>
      <w:r w:rsidRPr="00CA7CC7">
        <w:rPr>
          <w:lang w:val="fr-FR"/>
        </w:rPr>
        <w:t>hendrerit</w:t>
      </w:r>
      <w:proofErr w:type="spellEnd"/>
      <w:r w:rsidRPr="00CA7CC7">
        <w:rPr>
          <w:lang w:val="fr-FR"/>
        </w:rPr>
        <w:t xml:space="preserve"> </w:t>
      </w:r>
      <w:proofErr w:type="spellStart"/>
      <w:r w:rsidRPr="00CA7CC7">
        <w:rPr>
          <w:lang w:val="fr-FR"/>
        </w:rPr>
        <w:t>enim</w:t>
      </w:r>
      <w:proofErr w:type="spellEnd"/>
      <w:r w:rsidRPr="00CA7CC7">
        <w:rPr>
          <w:lang w:val="fr-FR"/>
        </w:rPr>
        <w:t xml:space="preserve">, et bibendum </w:t>
      </w:r>
      <w:proofErr w:type="spellStart"/>
      <w:r w:rsidRPr="00CA7CC7">
        <w:rPr>
          <w:lang w:val="fr-FR"/>
        </w:rPr>
        <w:t>felis</w:t>
      </w:r>
      <w:proofErr w:type="spellEnd"/>
      <w:r w:rsidRPr="00CA7CC7">
        <w:rPr>
          <w:lang w:val="fr-FR"/>
        </w:rPr>
        <w:t xml:space="preserve">. </w:t>
      </w:r>
    </w:p>
    <w:p w14:paraId="68AC4847" w14:textId="233392F5" w:rsidR="00BF74F2" w:rsidRDefault="00787076" w:rsidP="003F6455">
      <w:pPr>
        <w:pStyle w:val="JSSE-Nextparagraph"/>
        <w:rPr>
          <w:lang w:val="fr-FR"/>
        </w:rPr>
      </w:pPr>
      <w:proofErr w:type="spellStart"/>
      <w:r w:rsidRPr="00CA7CC7">
        <w:rPr>
          <w:lang w:val="fr-FR"/>
        </w:rPr>
        <w:t>Nulla</w:t>
      </w:r>
      <w:proofErr w:type="spellEnd"/>
      <w:r w:rsidRPr="00CA7CC7">
        <w:rPr>
          <w:lang w:val="fr-FR"/>
        </w:rPr>
        <w:t xml:space="preserve"> </w:t>
      </w:r>
      <w:proofErr w:type="spellStart"/>
      <w:r w:rsidRPr="00CA7CC7">
        <w:rPr>
          <w:lang w:val="fr-FR"/>
        </w:rPr>
        <w:t>facilisi</w:t>
      </w:r>
      <w:proofErr w:type="spellEnd"/>
      <w:r w:rsidRPr="00CA7CC7">
        <w:rPr>
          <w:lang w:val="fr-FR"/>
        </w:rPr>
        <w:t xml:space="preserve">. </w:t>
      </w:r>
      <w:proofErr w:type="spellStart"/>
      <w:r w:rsidRPr="00CA7CC7">
        <w:rPr>
          <w:lang w:val="fr-FR"/>
        </w:rPr>
        <w:t>Pellentesque</w:t>
      </w:r>
      <w:proofErr w:type="spellEnd"/>
      <w:r w:rsidRPr="00CA7CC7">
        <w:rPr>
          <w:lang w:val="fr-FR"/>
        </w:rPr>
        <w:t xml:space="preserve"> commodo </w:t>
      </w:r>
      <w:proofErr w:type="spellStart"/>
      <w:r w:rsidRPr="00CA7CC7">
        <w:rPr>
          <w:lang w:val="fr-FR"/>
        </w:rPr>
        <w:t>sit</w:t>
      </w:r>
      <w:proofErr w:type="spellEnd"/>
      <w:r w:rsidRPr="00CA7CC7">
        <w:rPr>
          <w:lang w:val="fr-FR"/>
        </w:rPr>
        <w:t xml:space="preserve"> </w:t>
      </w:r>
      <w:proofErr w:type="spellStart"/>
      <w:r w:rsidRPr="00CA7CC7">
        <w:rPr>
          <w:lang w:val="fr-FR"/>
        </w:rPr>
        <w:t>amet</w:t>
      </w:r>
      <w:proofErr w:type="spellEnd"/>
      <w:r w:rsidRPr="00CA7CC7">
        <w:rPr>
          <w:lang w:val="fr-FR"/>
        </w:rPr>
        <w:t xml:space="preserve"> ante vitae </w:t>
      </w:r>
      <w:proofErr w:type="spellStart"/>
      <w:r w:rsidRPr="00CA7CC7">
        <w:rPr>
          <w:lang w:val="fr-FR"/>
        </w:rPr>
        <w:t>volutpat</w:t>
      </w:r>
      <w:proofErr w:type="spellEnd"/>
      <w:r w:rsidRPr="00CA7CC7">
        <w:rPr>
          <w:lang w:val="fr-FR"/>
        </w:rPr>
        <w:t xml:space="preserve">. Integer tristique erat in </w:t>
      </w:r>
      <w:proofErr w:type="spellStart"/>
      <w:r w:rsidRPr="00CA7CC7">
        <w:rPr>
          <w:lang w:val="fr-FR"/>
        </w:rPr>
        <w:t>convallis</w:t>
      </w:r>
      <w:proofErr w:type="spellEnd"/>
      <w:r w:rsidRPr="00CA7CC7">
        <w:rPr>
          <w:lang w:val="fr-FR"/>
        </w:rPr>
        <w:t xml:space="preserve"> </w:t>
      </w:r>
      <w:proofErr w:type="spellStart"/>
      <w:r w:rsidRPr="00CA7CC7">
        <w:rPr>
          <w:lang w:val="fr-FR"/>
        </w:rPr>
        <w:t>auctor</w:t>
      </w:r>
      <w:proofErr w:type="spellEnd"/>
      <w:r w:rsidRPr="00CA7CC7">
        <w:rPr>
          <w:lang w:val="fr-FR"/>
        </w:rPr>
        <w:t xml:space="preserve">. Cras </w:t>
      </w:r>
      <w:proofErr w:type="spellStart"/>
      <w:r w:rsidRPr="00CA7CC7">
        <w:rPr>
          <w:lang w:val="fr-FR"/>
        </w:rPr>
        <w:t>porttitor</w:t>
      </w:r>
      <w:proofErr w:type="spellEnd"/>
      <w:r w:rsidRPr="00CA7CC7">
        <w:rPr>
          <w:lang w:val="fr-FR"/>
        </w:rPr>
        <w:t xml:space="preserve"> </w:t>
      </w:r>
      <w:proofErr w:type="spellStart"/>
      <w:r w:rsidRPr="00CA7CC7">
        <w:rPr>
          <w:lang w:val="fr-FR"/>
        </w:rPr>
        <w:t>iaculis</w:t>
      </w:r>
      <w:proofErr w:type="spellEnd"/>
      <w:r w:rsidRPr="00CA7CC7">
        <w:rPr>
          <w:lang w:val="fr-FR"/>
        </w:rPr>
        <w:t xml:space="preserve"> </w:t>
      </w:r>
      <w:proofErr w:type="spellStart"/>
      <w:r w:rsidRPr="00CA7CC7">
        <w:rPr>
          <w:lang w:val="fr-FR"/>
        </w:rPr>
        <w:t>sapien</w:t>
      </w:r>
      <w:proofErr w:type="spellEnd"/>
      <w:r w:rsidRPr="00CA7CC7">
        <w:rPr>
          <w:lang w:val="fr-FR"/>
        </w:rPr>
        <w:t xml:space="preserve"> et </w:t>
      </w:r>
      <w:proofErr w:type="spellStart"/>
      <w:r w:rsidRPr="00CA7CC7">
        <w:rPr>
          <w:lang w:val="fr-FR"/>
        </w:rPr>
        <w:t>finibus</w:t>
      </w:r>
      <w:proofErr w:type="spellEnd"/>
      <w:r w:rsidRPr="00CA7CC7">
        <w:rPr>
          <w:lang w:val="fr-FR"/>
        </w:rPr>
        <w:t>.</w:t>
      </w:r>
      <w:r w:rsidR="00ED4FEE" w:rsidRPr="00CA7CC7">
        <w:rPr>
          <w:lang w:val="fr-FR"/>
        </w:rPr>
        <w:t xml:space="preserve"> Sed </w:t>
      </w:r>
      <w:proofErr w:type="spellStart"/>
      <w:r w:rsidR="00ED4FEE" w:rsidRPr="00CA7CC7">
        <w:rPr>
          <w:lang w:val="fr-FR"/>
        </w:rPr>
        <w:t>suscipit</w:t>
      </w:r>
      <w:proofErr w:type="spellEnd"/>
      <w:r w:rsidR="00ED4FEE" w:rsidRPr="00CA7CC7">
        <w:rPr>
          <w:lang w:val="fr-FR"/>
        </w:rPr>
        <w:t xml:space="preserve"> </w:t>
      </w:r>
      <w:proofErr w:type="spellStart"/>
      <w:r w:rsidR="00ED4FEE" w:rsidRPr="00CA7CC7">
        <w:rPr>
          <w:lang w:val="fr-FR"/>
        </w:rPr>
        <w:t>tellus</w:t>
      </w:r>
      <w:proofErr w:type="spellEnd"/>
      <w:r w:rsidR="00ED4FEE" w:rsidRPr="00CA7CC7">
        <w:rPr>
          <w:lang w:val="fr-FR"/>
        </w:rPr>
        <w:t xml:space="preserve"> non </w:t>
      </w:r>
      <w:proofErr w:type="spellStart"/>
      <w:r w:rsidR="00ED4FEE" w:rsidRPr="00CA7CC7">
        <w:rPr>
          <w:lang w:val="fr-FR"/>
        </w:rPr>
        <w:t>leo</w:t>
      </w:r>
      <w:proofErr w:type="spellEnd"/>
      <w:r w:rsidR="00ED4FEE" w:rsidRPr="00CA7CC7">
        <w:rPr>
          <w:lang w:val="fr-FR"/>
        </w:rPr>
        <w:t xml:space="preserve"> </w:t>
      </w:r>
      <w:proofErr w:type="spellStart"/>
      <w:r w:rsidR="00ED4FEE" w:rsidRPr="00CA7CC7">
        <w:rPr>
          <w:lang w:val="fr-FR"/>
        </w:rPr>
        <w:t>interdum</w:t>
      </w:r>
      <w:proofErr w:type="spellEnd"/>
      <w:r w:rsidR="00ED4FEE" w:rsidRPr="00CA7CC7">
        <w:rPr>
          <w:lang w:val="fr-FR"/>
        </w:rPr>
        <w:t xml:space="preserve"> </w:t>
      </w:r>
      <w:proofErr w:type="spellStart"/>
      <w:r w:rsidR="00ED4FEE" w:rsidRPr="00CA7CC7">
        <w:rPr>
          <w:lang w:val="fr-FR"/>
        </w:rPr>
        <w:t>volutpat</w:t>
      </w:r>
      <w:proofErr w:type="spellEnd"/>
      <w:r w:rsidR="00ED4FEE" w:rsidRPr="00CA7CC7">
        <w:rPr>
          <w:lang w:val="fr-FR"/>
        </w:rPr>
        <w:t xml:space="preserve">. </w:t>
      </w:r>
    </w:p>
    <w:p w14:paraId="5CB4CFDD" w14:textId="7F8AD504" w:rsidR="00787076" w:rsidRPr="00EC0F68" w:rsidRDefault="009D0055" w:rsidP="00EC0F68">
      <w:pPr>
        <w:pStyle w:val="JSSE-Level3Heading"/>
      </w:pPr>
      <w:r>
        <w:t>1</w:t>
      </w:r>
      <w:r w:rsidR="00787076" w:rsidRPr="00EC0F68">
        <w:t>.1.1</w:t>
      </w:r>
      <w:r w:rsidR="00787076" w:rsidRPr="00EC0F68">
        <w:tab/>
      </w:r>
      <w:r w:rsidR="00AE022E" w:rsidRPr="00EC0F68">
        <w:t xml:space="preserve">Heading – </w:t>
      </w:r>
      <w:r w:rsidR="00787076" w:rsidRPr="00EC0F68">
        <w:t>Level</w:t>
      </w:r>
      <w:r w:rsidR="00AE022E" w:rsidRPr="00EC0F68">
        <w:t xml:space="preserve"> </w:t>
      </w:r>
      <w:r w:rsidR="00787076" w:rsidRPr="00EC0F68">
        <w:t>3</w:t>
      </w:r>
    </w:p>
    <w:p w14:paraId="1F97317F" w14:textId="0C999261" w:rsidR="00787076" w:rsidRPr="005B2EA6" w:rsidRDefault="00787076" w:rsidP="00844840">
      <w:pPr>
        <w:pStyle w:val="JSSE-Firstparagraph"/>
        <w:rPr>
          <w:lang w:val="fr-FR"/>
        </w:rPr>
      </w:pPr>
      <w:r w:rsidRPr="00787076">
        <w:t xml:space="preserve">Lorem ipsum dolor sit </w:t>
      </w:r>
      <w:proofErr w:type="spellStart"/>
      <w:r w:rsidRPr="00787076">
        <w:t>amet</w:t>
      </w:r>
      <w:proofErr w:type="spellEnd"/>
      <w:r w:rsidRPr="00787076">
        <w:t xml:space="preserve">, </w:t>
      </w:r>
      <w:proofErr w:type="spellStart"/>
      <w:r w:rsidRPr="00787076">
        <w:t>consectetur</w:t>
      </w:r>
      <w:proofErr w:type="spellEnd"/>
      <w:r w:rsidRPr="00787076">
        <w:t xml:space="preserve"> </w:t>
      </w:r>
      <w:proofErr w:type="spellStart"/>
      <w:r w:rsidRPr="00787076">
        <w:t>adipiscing</w:t>
      </w:r>
      <w:proofErr w:type="spellEnd"/>
      <w:r w:rsidRPr="00787076">
        <w:t xml:space="preserve"> </w:t>
      </w:r>
      <w:proofErr w:type="spellStart"/>
      <w:r w:rsidRPr="00787076">
        <w:t>elit</w:t>
      </w:r>
      <w:proofErr w:type="spellEnd"/>
      <w:r w:rsidRPr="00787076">
        <w:t xml:space="preserve">. In </w:t>
      </w:r>
      <w:proofErr w:type="spellStart"/>
      <w:r w:rsidRPr="00787076">
        <w:t>sollicitudin</w:t>
      </w:r>
      <w:proofErr w:type="spellEnd"/>
      <w:r w:rsidRPr="00787076">
        <w:t xml:space="preserve"> </w:t>
      </w:r>
      <w:proofErr w:type="spellStart"/>
      <w:r w:rsidRPr="00787076">
        <w:t>hendrerit</w:t>
      </w:r>
      <w:proofErr w:type="spellEnd"/>
      <w:r w:rsidRPr="00787076">
        <w:t xml:space="preserve"> lorem dictum </w:t>
      </w:r>
      <w:proofErr w:type="spellStart"/>
      <w:r w:rsidRPr="00787076">
        <w:t>tincidunt</w:t>
      </w:r>
      <w:proofErr w:type="spellEnd"/>
      <w:r w:rsidRPr="00787076">
        <w:t xml:space="preserve">. </w:t>
      </w:r>
      <w:r w:rsidRPr="00CA7CC7">
        <w:rPr>
          <w:lang w:val="fr-FR"/>
        </w:rPr>
        <w:t xml:space="preserve">In </w:t>
      </w:r>
      <w:proofErr w:type="spellStart"/>
      <w:r w:rsidRPr="00CA7CC7">
        <w:rPr>
          <w:lang w:val="fr-FR"/>
        </w:rPr>
        <w:t>malesuada</w:t>
      </w:r>
      <w:proofErr w:type="spellEnd"/>
      <w:r w:rsidRPr="00CA7CC7">
        <w:rPr>
          <w:lang w:val="fr-FR"/>
        </w:rPr>
        <w:t xml:space="preserve"> mi id </w:t>
      </w:r>
      <w:proofErr w:type="spellStart"/>
      <w:r w:rsidRPr="00CA7CC7">
        <w:rPr>
          <w:lang w:val="fr-FR"/>
        </w:rPr>
        <w:t>elit</w:t>
      </w:r>
      <w:proofErr w:type="spellEnd"/>
      <w:r w:rsidRPr="00CA7CC7">
        <w:rPr>
          <w:lang w:val="fr-FR"/>
        </w:rPr>
        <w:t xml:space="preserve"> </w:t>
      </w:r>
      <w:proofErr w:type="spellStart"/>
      <w:r w:rsidRPr="00CA7CC7">
        <w:rPr>
          <w:lang w:val="fr-FR"/>
        </w:rPr>
        <w:t>finibus</w:t>
      </w:r>
      <w:proofErr w:type="spellEnd"/>
      <w:r w:rsidRPr="00CA7CC7">
        <w:rPr>
          <w:lang w:val="fr-FR"/>
        </w:rPr>
        <w:t xml:space="preserve">, ut mollis </w:t>
      </w:r>
      <w:proofErr w:type="spellStart"/>
      <w:r w:rsidRPr="00CA7CC7">
        <w:rPr>
          <w:lang w:val="fr-FR"/>
        </w:rPr>
        <w:t>ligula</w:t>
      </w:r>
      <w:proofErr w:type="spellEnd"/>
      <w:r w:rsidRPr="00CA7CC7">
        <w:rPr>
          <w:lang w:val="fr-FR"/>
        </w:rPr>
        <w:t xml:space="preserve"> </w:t>
      </w:r>
      <w:proofErr w:type="spellStart"/>
      <w:r w:rsidRPr="00CA7CC7">
        <w:rPr>
          <w:lang w:val="fr-FR"/>
        </w:rPr>
        <w:t>efficitur</w:t>
      </w:r>
      <w:proofErr w:type="spellEnd"/>
      <w:r w:rsidRPr="00CA7CC7">
        <w:rPr>
          <w:lang w:val="fr-FR"/>
        </w:rPr>
        <w:t xml:space="preserve">. </w:t>
      </w:r>
      <w:proofErr w:type="spellStart"/>
      <w:r w:rsidRPr="00CA7CC7">
        <w:rPr>
          <w:lang w:val="fr-FR"/>
        </w:rPr>
        <w:t>Donec</w:t>
      </w:r>
      <w:proofErr w:type="spellEnd"/>
      <w:r w:rsidRPr="00CA7CC7">
        <w:rPr>
          <w:lang w:val="fr-FR"/>
        </w:rPr>
        <w:t xml:space="preserve"> </w:t>
      </w:r>
      <w:proofErr w:type="spellStart"/>
      <w:r w:rsidRPr="00CA7CC7">
        <w:rPr>
          <w:lang w:val="fr-FR"/>
        </w:rPr>
        <w:t>augue</w:t>
      </w:r>
      <w:proofErr w:type="spellEnd"/>
      <w:r w:rsidRPr="00CA7CC7">
        <w:rPr>
          <w:lang w:val="fr-FR"/>
        </w:rPr>
        <w:t xml:space="preserve"> ex, </w:t>
      </w:r>
      <w:proofErr w:type="spellStart"/>
      <w:r w:rsidRPr="00CA7CC7">
        <w:rPr>
          <w:lang w:val="fr-FR"/>
        </w:rPr>
        <w:t>ultrices</w:t>
      </w:r>
      <w:proofErr w:type="spellEnd"/>
      <w:r w:rsidRPr="00CA7CC7">
        <w:rPr>
          <w:lang w:val="fr-FR"/>
        </w:rPr>
        <w:t xml:space="preserve"> et </w:t>
      </w:r>
      <w:proofErr w:type="spellStart"/>
      <w:r w:rsidRPr="00CA7CC7">
        <w:rPr>
          <w:lang w:val="fr-FR"/>
        </w:rPr>
        <w:t>interdum</w:t>
      </w:r>
      <w:proofErr w:type="spellEnd"/>
      <w:r w:rsidRPr="00CA7CC7">
        <w:rPr>
          <w:lang w:val="fr-FR"/>
        </w:rPr>
        <w:t xml:space="preserve"> </w:t>
      </w:r>
      <w:proofErr w:type="spellStart"/>
      <w:r w:rsidRPr="00CA7CC7">
        <w:rPr>
          <w:lang w:val="fr-FR"/>
        </w:rPr>
        <w:t>ac</w:t>
      </w:r>
      <w:proofErr w:type="spellEnd"/>
      <w:r w:rsidRPr="00CA7CC7">
        <w:rPr>
          <w:lang w:val="fr-FR"/>
        </w:rPr>
        <w:t xml:space="preserve">, </w:t>
      </w:r>
      <w:proofErr w:type="spellStart"/>
      <w:r w:rsidRPr="00CA7CC7">
        <w:rPr>
          <w:lang w:val="fr-FR"/>
        </w:rPr>
        <w:t>egestas</w:t>
      </w:r>
      <w:proofErr w:type="spellEnd"/>
      <w:r w:rsidRPr="00CA7CC7">
        <w:rPr>
          <w:lang w:val="fr-FR"/>
        </w:rPr>
        <w:t xml:space="preserve"> et </w:t>
      </w:r>
      <w:proofErr w:type="spellStart"/>
      <w:r w:rsidRPr="00CA7CC7">
        <w:rPr>
          <w:lang w:val="fr-FR"/>
        </w:rPr>
        <w:t>sapien</w:t>
      </w:r>
      <w:proofErr w:type="spellEnd"/>
      <w:r w:rsidRPr="00CA7CC7">
        <w:rPr>
          <w:lang w:val="fr-FR"/>
        </w:rPr>
        <w:t xml:space="preserve">. </w:t>
      </w:r>
    </w:p>
    <w:p w14:paraId="74FE1428" w14:textId="0FC436E9" w:rsidR="00C41005" w:rsidRPr="00C41005" w:rsidRDefault="00C41005" w:rsidP="00C41005">
      <w:pPr>
        <w:pStyle w:val="JSSE-Nextparagraph"/>
        <w:rPr>
          <w:lang w:val="fr-FR"/>
        </w:rPr>
      </w:pPr>
      <w:proofErr w:type="spellStart"/>
      <w:r w:rsidRPr="00CA7CC7">
        <w:rPr>
          <w:lang w:val="fr-FR"/>
        </w:rPr>
        <w:t>Nulla</w:t>
      </w:r>
      <w:proofErr w:type="spellEnd"/>
      <w:r w:rsidRPr="00CA7CC7">
        <w:rPr>
          <w:lang w:val="fr-FR"/>
        </w:rPr>
        <w:t xml:space="preserve"> </w:t>
      </w:r>
      <w:proofErr w:type="spellStart"/>
      <w:r w:rsidRPr="00CA7CC7">
        <w:rPr>
          <w:lang w:val="fr-FR"/>
        </w:rPr>
        <w:t>facilisi</w:t>
      </w:r>
      <w:proofErr w:type="spellEnd"/>
      <w:r w:rsidRPr="00CA7CC7">
        <w:rPr>
          <w:lang w:val="fr-FR"/>
        </w:rPr>
        <w:t xml:space="preserve">. </w:t>
      </w:r>
      <w:proofErr w:type="spellStart"/>
      <w:r w:rsidRPr="00CA7CC7">
        <w:rPr>
          <w:lang w:val="fr-FR"/>
        </w:rPr>
        <w:t>Pellentesque</w:t>
      </w:r>
      <w:proofErr w:type="spellEnd"/>
      <w:r w:rsidRPr="00CA7CC7">
        <w:rPr>
          <w:lang w:val="fr-FR"/>
        </w:rPr>
        <w:t xml:space="preserve"> commodo </w:t>
      </w:r>
      <w:proofErr w:type="spellStart"/>
      <w:r w:rsidRPr="00CA7CC7">
        <w:rPr>
          <w:lang w:val="fr-FR"/>
        </w:rPr>
        <w:t>sit</w:t>
      </w:r>
      <w:proofErr w:type="spellEnd"/>
      <w:r w:rsidRPr="00CA7CC7">
        <w:rPr>
          <w:lang w:val="fr-FR"/>
        </w:rPr>
        <w:t xml:space="preserve"> </w:t>
      </w:r>
      <w:proofErr w:type="spellStart"/>
      <w:r w:rsidRPr="00CA7CC7">
        <w:rPr>
          <w:lang w:val="fr-FR"/>
        </w:rPr>
        <w:t>amet</w:t>
      </w:r>
      <w:proofErr w:type="spellEnd"/>
      <w:r w:rsidRPr="00CA7CC7">
        <w:rPr>
          <w:lang w:val="fr-FR"/>
        </w:rPr>
        <w:t xml:space="preserve"> ante vitae </w:t>
      </w:r>
      <w:proofErr w:type="spellStart"/>
      <w:r w:rsidRPr="00CA7CC7">
        <w:rPr>
          <w:lang w:val="fr-FR"/>
        </w:rPr>
        <w:t>volutpat</w:t>
      </w:r>
      <w:proofErr w:type="spellEnd"/>
      <w:r w:rsidRPr="00CA7CC7">
        <w:rPr>
          <w:lang w:val="fr-FR"/>
        </w:rPr>
        <w:t xml:space="preserve">. Integer tristique erat in </w:t>
      </w:r>
      <w:proofErr w:type="spellStart"/>
      <w:r w:rsidRPr="00CA7CC7">
        <w:rPr>
          <w:lang w:val="fr-FR"/>
        </w:rPr>
        <w:t>convallis</w:t>
      </w:r>
      <w:proofErr w:type="spellEnd"/>
      <w:r w:rsidRPr="00CA7CC7">
        <w:rPr>
          <w:lang w:val="fr-FR"/>
        </w:rPr>
        <w:t xml:space="preserve"> </w:t>
      </w:r>
      <w:proofErr w:type="spellStart"/>
      <w:r w:rsidRPr="00CA7CC7">
        <w:rPr>
          <w:lang w:val="fr-FR"/>
        </w:rPr>
        <w:t>auctor</w:t>
      </w:r>
      <w:proofErr w:type="spellEnd"/>
      <w:r w:rsidRPr="00CA7CC7">
        <w:rPr>
          <w:lang w:val="fr-FR"/>
        </w:rPr>
        <w:t xml:space="preserve">. </w:t>
      </w:r>
    </w:p>
    <w:p w14:paraId="495E51AA" w14:textId="77777777" w:rsidR="00567718" w:rsidRPr="004E630D" w:rsidRDefault="00567718" w:rsidP="004E630D">
      <w:pPr>
        <w:pStyle w:val="JSSE-HeadingAcknowledgement-Biography-etc"/>
      </w:pPr>
      <w:r w:rsidRPr="004E630D">
        <w:lastRenderedPageBreak/>
        <w:t>Acknowledgements</w:t>
      </w:r>
    </w:p>
    <w:p w14:paraId="426FBF79" w14:textId="06150D08" w:rsidR="00567718" w:rsidRPr="005B2EA6" w:rsidRDefault="008238AD" w:rsidP="0054651E">
      <w:pPr>
        <w:pStyle w:val="JSSE-Firstparagraph"/>
      </w:pPr>
      <w:r w:rsidRPr="005B2EA6">
        <w:t xml:space="preserve">Sed pharetra a </w:t>
      </w:r>
      <w:proofErr w:type="spellStart"/>
      <w:r w:rsidRPr="005B2EA6">
        <w:t>mauris</w:t>
      </w:r>
      <w:proofErr w:type="spellEnd"/>
      <w:r w:rsidRPr="005B2EA6">
        <w:t xml:space="preserve"> et </w:t>
      </w:r>
      <w:proofErr w:type="spellStart"/>
      <w:r w:rsidRPr="005B2EA6">
        <w:t>bibendum</w:t>
      </w:r>
      <w:proofErr w:type="spellEnd"/>
      <w:r w:rsidR="00567718" w:rsidRPr="005B2EA6">
        <w:t xml:space="preserve">. </w:t>
      </w:r>
    </w:p>
    <w:p w14:paraId="54116131" w14:textId="77777777" w:rsidR="007C37FF" w:rsidRPr="007C37FF" w:rsidRDefault="003A0023" w:rsidP="00D6105E">
      <w:pPr>
        <w:pStyle w:val="JSSE-Referencesheading"/>
      </w:pPr>
      <w:r w:rsidRPr="007C37FF">
        <w:t>References</w:t>
      </w:r>
      <w:r w:rsidR="001536C2" w:rsidRPr="007C37FF">
        <w:t xml:space="preserve"> </w:t>
      </w:r>
      <w:r w:rsidR="00C51897" w:rsidRPr="008238AD">
        <w:rPr>
          <w:b w:val="0"/>
          <w:bCs/>
        </w:rPr>
        <w:t xml:space="preserve">(APA 7th </w:t>
      </w:r>
      <w:r w:rsidR="007C37FF" w:rsidRPr="008238AD">
        <w:rPr>
          <w:b w:val="0"/>
          <w:bCs/>
        </w:rPr>
        <w:t>edition)</w:t>
      </w:r>
    </w:p>
    <w:p w14:paraId="39CA85A5" w14:textId="6769F8D8" w:rsidR="003861FD" w:rsidRDefault="003861FD" w:rsidP="004940CB">
      <w:pPr>
        <w:pStyle w:val="JSSE-References"/>
      </w:pPr>
      <w:r w:rsidRPr="005B2EA6">
        <w:rPr>
          <w:lang w:val="de-DE"/>
        </w:rPr>
        <w:t xml:space="preserve">Luhmann, N. (1990/1992). </w:t>
      </w:r>
      <w:r w:rsidRPr="005B2EA6">
        <w:rPr>
          <w:i/>
          <w:iCs/>
          <w:lang w:val="de-DE"/>
        </w:rPr>
        <w:t xml:space="preserve">Die Wissenschaft der Gesellschaft </w:t>
      </w:r>
      <w:r w:rsidRPr="005B2EA6">
        <w:rPr>
          <w:lang w:val="de-DE"/>
        </w:rPr>
        <w:t xml:space="preserve">[The science of society]. </w:t>
      </w:r>
      <w:proofErr w:type="spellStart"/>
      <w:r w:rsidRPr="004940CB">
        <w:t>Suhrkamp</w:t>
      </w:r>
      <w:proofErr w:type="spellEnd"/>
      <w:r w:rsidRPr="004940CB">
        <w:t>.</w:t>
      </w:r>
    </w:p>
    <w:p w14:paraId="74FD9610" w14:textId="5C740347" w:rsidR="008238AD" w:rsidRPr="004940CB" w:rsidRDefault="008238AD" w:rsidP="004940CB">
      <w:pPr>
        <w:pStyle w:val="JSSE-References"/>
      </w:pPr>
      <w:r w:rsidRPr="005B2EA6">
        <w:t xml:space="preserve">Cook, Kristin (2014). Beginning a classroom inquiry: Using photovoice to connect college students to community science. </w:t>
      </w:r>
      <w:r w:rsidRPr="005B2EA6">
        <w:rPr>
          <w:i/>
          <w:iCs/>
        </w:rPr>
        <w:t>Journal of College Science Teaching</w:t>
      </w:r>
      <w:r w:rsidRPr="005B2EA6">
        <w:t xml:space="preserve">, </w:t>
      </w:r>
      <w:r w:rsidRPr="005B2EA6">
        <w:rPr>
          <w:i/>
          <w:iCs/>
        </w:rPr>
        <w:t>43</w:t>
      </w:r>
      <w:r w:rsidRPr="005B2EA6">
        <w:t>(6), 28-33. </w:t>
      </w:r>
      <w:hyperlink r:id="rId8" w:tgtFrame="_blank" w:history="1">
        <w:r w:rsidRPr="005B2EA6">
          <w:rPr>
            <w:rStyle w:val="Hiperligao"/>
          </w:rPr>
          <w:t>http://www.jstor.org/stable/43631756</w:t>
        </w:r>
      </w:hyperlink>
    </w:p>
    <w:p w14:paraId="311F0F43" w14:textId="0772C24E" w:rsidR="003919F9" w:rsidRPr="003919F9" w:rsidRDefault="003919F9" w:rsidP="004E630D">
      <w:pPr>
        <w:pStyle w:val="JSSE-HeadingAcknowledgement-Biography-etc"/>
      </w:pPr>
      <w:r w:rsidRPr="003919F9">
        <w:t>Author Biography</w:t>
      </w:r>
      <w:r w:rsidR="005264A6">
        <w:t>(</w:t>
      </w:r>
      <w:proofErr w:type="spellStart"/>
      <w:r w:rsidR="005264A6">
        <w:t>ies</w:t>
      </w:r>
      <w:proofErr w:type="spellEnd"/>
      <w:r w:rsidR="005264A6">
        <w:t>)</w:t>
      </w:r>
    </w:p>
    <w:p w14:paraId="0F99456D" w14:textId="04A5AD2D" w:rsidR="003919F9" w:rsidRPr="005264A6" w:rsidRDefault="008238AD" w:rsidP="00061BD0">
      <w:pPr>
        <w:pStyle w:val="JSSE-Firstparagraph"/>
        <w:rPr>
          <w:lang w:val="fr-FR"/>
        </w:rPr>
      </w:pPr>
      <w:r w:rsidRPr="009641F0">
        <w:rPr>
          <w:lang w:val="fr-FR"/>
        </w:rPr>
        <w:t xml:space="preserve">Sed </w:t>
      </w:r>
      <w:proofErr w:type="spellStart"/>
      <w:r w:rsidRPr="009641F0">
        <w:rPr>
          <w:lang w:val="fr-FR"/>
        </w:rPr>
        <w:t>pharetra</w:t>
      </w:r>
      <w:proofErr w:type="spellEnd"/>
      <w:r w:rsidRPr="009641F0">
        <w:rPr>
          <w:lang w:val="fr-FR"/>
        </w:rPr>
        <w:t xml:space="preserve"> a </w:t>
      </w:r>
      <w:proofErr w:type="spellStart"/>
      <w:r w:rsidRPr="009641F0">
        <w:rPr>
          <w:lang w:val="fr-FR"/>
        </w:rPr>
        <w:t>mauris</w:t>
      </w:r>
      <w:proofErr w:type="spellEnd"/>
      <w:r w:rsidRPr="009641F0">
        <w:rPr>
          <w:lang w:val="fr-FR"/>
        </w:rPr>
        <w:t xml:space="preserve"> et bibendum</w:t>
      </w:r>
      <w:r w:rsidR="008814F4" w:rsidRPr="005264A6">
        <w:rPr>
          <w:lang w:val="fr-FR"/>
        </w:rPr>
        <w:t xml:space="preserve">. </w:t>
      </w:r>
    </w:p>
    <w:sectPr w:rsidR="003919F9" w:rsidRPr="005264A6" w:rsidSect="00C41005">
      <w:headerReference w:type="even" r:id="rId9"/>
      <w:headerReference w:type="default" r:id="rId10"/>
      <w:footerReference w:type="default" r:id="rId11"/>
      <w:endnotePr>
        <w:numFmt w:val="decimal"/>
      </w:endnotePr>
      <w:pgSz w:w="11900" w:h="16840"/>
      <w:pgMar w:top="1418" w:right="1418" w:bottom="1134" w:left="1134" w:header="850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6A80" w14:textId="77777777" w:rsidR="008C075C" w:rsidRDefault="008C075C">
      <w:pPr>
        <w:rPr>
          <w:sz w:val="2"/>
          <w:szCs w:val="2"/>
        </w:rPr>
      </w:pPr>
    </w:p>
  </w:endnote>
  <w:endnote w:type="continuationSeparator" w:id="0">
    <w:p w14:paraId="7BF211E9" w14:textId="77777777" w:rsidR="008C075C" w:rsidRPr="006B53CC" w:rsidRDefault="008C075C">
      <w:pPr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">
    <w:altName w:val="Cambria"/>
    <w:panose1 w:val="02020502060505020204"/>
    <w:charset w:val="00"/>
    <w:family w:val="roman"/>
    <w:pitch w:val="variable"/>
    <w:sig w:usb0="E00002FF" w:usb1="5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ns-serif, arial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7953" w14:textId="77777777" w:rsidR="00ED4FEE" w:rsidRPr="00ED4FEE" w:rsidRDefault="00ED4FEE" w:rsidP="00B87CF2">
    <w:pPr>
      <w:pStyle w:val="Rodap"/>
      <w:spacing w:before="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BF09" w14:textId="77777777" w:rsidR="008C075C" w:rsidRDefault="008C075C">
      <w:r>
        <w:separator/>
      </w:r>
    </w:p>
  </w:footnote>
  <w:footnote w:type="continuationSeparator" w:id="0">
    <w:p w14:paraId="36AE003C" w14:textId="77777777" w:rsidR="008C075C" w:rsidRDefault="008C0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035A" w14:textId="77777777" w:rsidR="00C41005" w:rsidRPr="00ED4FEE" w:rsidRDefault="00C41005" w:rsidP="00C41005">
    <w:pPr>
      <w:pStyle w:val="JSSE-Shorttitle"/>
      <w:rPr>
        <w:rFonts w:ascii="Times New Roman" w:hAnsi="Times New Roman" w:cs="Times New Roman"/>
      </w:rPr>
    </w:pPr>
    <w:r w:rsidRPr="00495CAE">
      <w:rPr>
        <w:smallCaps/>
      </w:rPr>
      <w:t>Journal of Social Science Education</w:t>
    </w:r>
    <w:r>
      <w:tab/>
      <w:t xml:space="preserve">                                                                                                    </w:t>
    </w:r>
    <w:r w:rsidRPr="00B317D0">
      <w:fldChar w:fldCharType="begin"/>
    </w:r>
    <w:r w:rsidRPr="00420744">
      <w:instrText>PAGE   \* MERGEFORMAT</w:instrText>
    </w:r>
    <w:r w:rsidRPr="00B317D0">
      <w:fldChar w:fldCharType="separate"/>
    </w:r>
    <w:r>
      <w:t>3</w:t>
    </w:r>
    <w:r w:rsidRPr="00B317D0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90FC" w14:textId="648F0EA3" w:rsidR="00ED4FEE" w:rsidRPr="00ED4FEE" w:rsidRDefault="00AB43F1" w:rsidP="00C63514">
    <w:pPr>
      <w:pStyle w:val="JSSE-Shorttitle"/>
      <w:rPr>
        <w:rFonts w:ascii="Times New Roman" w:hAnsi="Times New Roman" w:cs="Times New Roman"/>
      </w:rPr>
    </w:pPr>
    <w:r>
      <w:rPr>
        <w:smallCaps/>
      </w:rPr>
      <w:t>Author names</w:t>
    </w:r>
    <w:r w:rsidR="00ED4FEE">
      <w:tab/>
      <w:t xml:space="preserve">                </w:t>
    </w:r>
    <w:r w:rsidR="003B262B">
      <w:t xml:space="preserve">    </w:t>
    </w:r>
    <w:r w:rsidR="00ED4FEE">
      <w:t xml:space="preserve">                                                                                </w:t>
    </w:r>
    <w:r w:rsidR="00ED4FEE" w:rsidRPr="00B317D0">
      <w:fldChar w:fldCharType="begin"/>
    </w:r>
    <w:r w:rsidR="00ED4FEE" w:rsidRPr="00420744">
      <w:instrText>PAGE   \* MERGEFORMAT</w:instrText>
    </w:r>
    <w:r w:rsidR="00ED4FEE" w:rsidRPr="00B317D0">
      <w:fldChar w:fldCharType="separate"/>
    </w:r>
    <w:r w:rsidR="00ED4FEE" w:rsidRPr="00ED4FEE">
      <w:t>2</w:t>
    </w:r>
    <w:r w:rsidR="00ED4FEE" w:rsidRPr="00B317D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C234F4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D2BBBA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9E01FE"/>
    <w:lvl w:ilvl="0">
      <w:start w:val="1"/>
      <w:numFmt w:val="decimal"/>
      <w:pStyle w:val="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60F39E"/>
    <w:lvl w:ilvl="0">
      <w:start w:val="1"/>
      <w:numFmt w:val="decimal"/>
      <w:pStyle w:val="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663F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16380C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FCF43C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DC1794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323C7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4A489C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403B2"/>
    <w:multiLevelType w:val="multilevel"/>
    <w:tmpl w:val="5A38973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1" w15:restartNumberingAfterBreak="0">
    <w:nsid w:val="02E651F4"/>
    <w:multiLevelType w:val="multilevel"/>
    <w:tmpl w:val="87FC669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03772885"/>
    <w:multiLevelType w:val="multilevel"/>
    <w:tmpl w:val="50424E1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055E1E20"/>
    <w:multiLevelType w:val="multilevel"/>
    <w:tmpl w:val="BF0A955A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0CF24219"/>
    <w:multiLevelType w:val="multilevel"/>
    <w:tmpl w:val="FD3A67D8"/>
    <w:lvl w:ilvl="0">
      <w:start w:val="1"/>
      <w:numFmt w:val="bullet"/>
      <w:pStyle w:val="Lists"/>
      <w:lvlText w:val="–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0D5D54F3"/>
    <w:multiLevelType w:val="hybridMultilevel"/>
    <w:tmpl w:val="130283D4"/>
    <w:lvl w:ilvl="0" w:tplc="C6BE0D42">
      <w:start w:val="2"/>
      <w:numFmt w:val="bullet"/>
      <w:lvlText w:val="–"/>
      <w:lvlJc w:val="left"/>
      <w:pPr>
        <w:ind w:left="720" w:hanging="360"/>
      </w:pPr>
      <w:rPr>
        <w:rFonts w:ascii="Noto Serif" w:eastAsia="Calibri" w:hAnsi="Noto Serif" w:cs="Noto Serif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30AEC"/>
    <w:multiLevelType w:val="hybridMultilevel"/>
    <w:tmpl w:val="D86C6A6C"/>
    <w:lvl w:ilvl="0" w:tplc="9224D848">
      <w:start w:val="2"/>
      <w:numFmt w:val="bullet"/>
      <w:lvlText w:val="–"/>
      <w:lvlJc w:val="left"/>
      <w:pPr>
        <w:ind w:left="720" w:hanging="360"/>
      </w:pPr>
      <w:rPr>
        <w:rFonts w:ascii="Noto Serif" w:eastAsia="Calibri" w:hAnsi="Noto Serif" w:cs="Noto Serif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B9372D"/>
    <w:multiLevelType w:val="hybridMultilevel"/>
    <w:tmpl w:val="FA5E7368"/>
    <w:lvl w:ilvl="0" w:tplc="BB22B8D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1DCB3004"/>
    <w:multiLevelType w:val="multilevel"/>
    <w:tmpl w:val="732CF74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25A27AD2"/>
    <w:multiLevelType w:val="multilevel"/>
    <w:tmpl w:val="436CD54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294863CD"/>
    <w:multiLevelType w:val="multilevel"/>
    <w:tmpl w:val="F910854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2D166420"/>
    <w:multiLevelType w:val="multilevel"/>
    <w:tmpl w:val="DB420358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2F0643A0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9A189C"/>
    <w:multiLevelType w:val="hybridMultilevel"/>
    <w:tmpl w:val="B8529790"/>
    <w:lvl w:ilvl="0" w:tplc="A0B2553E">
      <w:start w:val="2"/>
      <w:numFmt w:val="bullet"/>
      <w:lvlText w:val="–"/>
      <w:lvlJc w:val="left"/>
      <w:pPr>
        <w:ind w:left="720" w:hanging="360"/>
      </w:pPr>
      <w:rPr>
        <w:rFonts w:ascii="Noto Serif" w:eastAsia="Calibri" w:hAnsi="Noto Serif" w:cs="Noto Serif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B0D0F"/>
    <w:multiLevelType w:val="multilevel"/>
    <w:tmpl w:val="45E2848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38961C75"/>
    <w:multiLevelType w:val="multilevel"/>
    <w:tmpl w:val="B192C6C0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3A0B0509"/>
    <w:multiLevelType w:val="multilevel"/>
    <w:tmpl w:val="A1B89514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3A616789"/>
    <w:multiLevelType w:val="multilevel"/>
    <w:tmpl w:val="666A8AEE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3DD13E3D"/>
    <w:multiLevelType w:val="multilevel"/>
    <w:tmpl w:val="B314A50A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497543B5"/>
    <w:multiLevelType w:val="multilevel"/>
    <w:tmpl w:val="6F928E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4C0F1EEB"/>
    <w:multiLevelType w:val="multilevel"/>
    <w:tmpl w:val="C86A1866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545C1B78"/>
    <w:multiLevelType w:val="multilevel"/>
    <w:tmpl w:val="022CB8B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5558562D"/>
    <w:multiLevelType w:val="multilevel"/>
    <w:tmpl w:val="9244CB9C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95C5B4A"/>
    <w:multiLevelType w:val="multilevel"/>
    <w:tmpl w:val="DC80DE52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5BFC14FA"/>
    <w:multiLevelType w:val="multilevel"/>
    <w:tmpl w:val="F7562CD6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5C5B666D"/>
    <w:multiLevelType w:val="multilevel"/>
    <w:tmpl w:val="4E72CD22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5FA32DA5"/>
    <w:multiLevelType w:val="multilevel"/>
    <w:tmpl w:val="BDDE6ACC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673649FA"/>
    <w:multiLevelType w:val="multilevel"/>
    <w:tmpl w:val="89B2E764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6E230703"/>
    <w:multiLevelType w:val="hybridMultilevel"/>
    <w:tmpl w:val="676E59BE"/>
    <w:lvl w:ilvl="0" w:tplc="7898D550">
      <w:start w:val="1"/>
      <w:numFmt w:val="bullet"/>
      <w:lvlText w:val="–"/>
      <w:lvlJc w:val="left"/>
      <w:pPr>
        <w:ind w:left="720" w:hanging="360"/>
      </w:pPr>
      <w:rPr>
        <w:rFonts w:ascii="Century Schoolbook" w:hAnsi="Century Schoolbook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02E87"/>
    <w:multiLevelType w:val="multilevel"/>
    <w:tmpl w:val="5AC6D43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942177903">
    <w:abstractNumId w:val="17"/>
  </w:num>
  <w:num w:numId="2" w16cid:durableId="734472631">
    <w:abstractNumId w:val="39"/>
  </w:num>
  <w:num w:numId="3" w16cid:durableId="575014221">
    <w:abstractNumId w:val="20"/>
  </w:num>
  <w:num w:numId="4" w16cid:durableId="776412472">
    <w:abstractNumId w:val="31"/>
  </w:num>
  <w:num w:numId="5" w16cid:durableId="775910373">
    <w:abstractNumId w:val="11"/>
  </w:num>
  <w:num w:numId="6" w16cid:durableId="2108883954">
    <w:abstractNumId w:val="18"/>
  </w:num>
  <w:num w:numId="7" w16cid:durableId="307973997">
    <w:abstractNumId w:val="34"/>
  </w:num>
  <w:num w:numId="8" w16cid:durableId="1195727630">
    <w:abstractNumId w:val="24"/>
  </w:num>
  <w:num w:numId="9" w16cid:durableId="1735004171">
    <w:abstractNumId w:val="12"/>
  </w:num>
  <w:num w:numId="10" w16cid:durableId="1226604465">
    <w:abstractNumId w:val="35"/>
  </w:num>
  <w:num w:numId="11" w16cid:durableId="2055695382">
    <w:abstractNumId w:val="19"/>
  </w:num>
  <w:num w:numId="12" w16cid:durableId="293875089">
    <w:abstractNumId w:val="32"/>
  </w:num>
  <w:num w:numId="13" w16cid:durableId="869948754">
    <w:abstractNumId w:val="37"/>
  </w:num>
  <w:num w:numId="14" w16cid:durableId="1450054867">
    <w:abstractNumId w:val="30"/>
  </w:num>
  <w:num w:numId="15" w16cid:durableId="302927887">
    <w:abstractNumId w:val="21"/>
  </w:num>
  <w:num w:numId="16" w16cid:durableId="910626269">
    <w:abstractNumId w:val="33"/>
  </w:num>
  <w:num w:numId="17" w16cid:durableId="1527015831">
    <w:abstractNumId w:val="27"/>
  </w:num>
  <w:num w:numId="18" w16cid:durableId="1480728324">
    <w:abstractNumId w:val="26"/>
  </w:num>
  <w:num w:numId="19" w16cid:durableId="24523791">
    <w:abstractNumId w:val="36"/>
  </w:num>
  <w:num w:numId="20" w16cid:durableId="2031684608">
    <w:abstractNumId w:val="28"/>
  </w:num>
  <w:num w:numId="21" w16cid:durableId="1105807740">
    <w:abstractNumId w:val="13"/>
  </w:num>
  <w:num w:numId="22" w16cid:durableId="1877035343">
    <w:abstractNumId w:val="25"/>
  </w:num>
  <w:num w:numId="23" w16cid:durableId="170338344">
    <w:abstractNumId w:val="10"/>
  </w:num>
  <w:num w:numId="24" w16cid:durableId="686177198">
    <w:abstractNumId w:val="0"/>
  </w:num>
  <w:num w:numId="25" w16cid:durableId="1671718072">
    <w:abstractNumId w:val="1"/>
  </w:num>
  <w:num w:numId="26" w16cid:durableId="1021392174">
    <w:abstractNumId w:val="2"/>
  </w:num>
  <w:num w:numId="27" w16cid:durableId="352264894">
    <w:abstractNumId w:val="3"/>
  </w:num>
  <w:num w:numId="28" w16cid:durableId="1384257100">
    <w:abstractNumId w:val="4"/>
  </w:num>
  <w:num w:numId="29" w16cid:durableId="1588461687">
    <w:abstractNumId w:val="5"/>
  </w:num>
  <w:num w:numId="30" w16cid:durableId="1409769137">
    <w:abstractNumId w:val="6"/>
  </w:num>
  <w:num w:numId="31" w16cid:durableId="360711256">
    <w:abstractNumId w:val="7"/>
  </w:num>
  <w:num w:numId="32" w16cid:durableId="1250312000">
    <w:abstractNumId w:val="8"/>
  </w:num>
  <w:num w:numId="33" w16cid:durableId="1055468217">
    <w:abstractNumId w:val="9"/>
  </w:num>
  <w:num w:numId="34" w16cid:durableId="702633882">
    <w:abstractNumId w:val="14"/>
  </w:num>
  <w:num w:numId="35" w16cid:durableId="1364938302">
    <w:abstractNumId w:val="29"/>
  </w:num>
  <w:num w:numId="36" w16cid:durableId="194394824">
    <w:abstractNumId w:val="22"/>
  </w:num>
  <w:num w:numId="37" w16cid:durableId="1164541833">
    <w:abstractNumId w:val="38"/>
  </w:num>
  <w:num w:numId="38" w16cid:durableId="521745420">
    <w:abstractNumId w:val="23"/>
  </w:num>
  <w:num w:numId="39" w16cid:durableId="1778481196">
    <w:abstractNumId w:val="16"/>
  </w:num>
  <w:num w:numId="40" w16cid:durableId="328752417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formatting="1" w:enforcement="0"/>
  <w:styleLockTheme/>
  <w:styleLockQFSet/>
  <w:defaultTabStop w:val="567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9E"/>
    <w:rsid w:val="000026A8"/>
    <w:rsid w:val="00017D8D"/>
    <w:rsid w:val="00022EE8"/>
    <w:rsid w:val="000246E5"/>
    <w:rsid w:val="00027107"/>
    <w:rsid w:val="00031302"/>
    <w:rsid w:val="00040675"/>
    <w:rsid w:val="00044F63"/>
    <w:rsid w:val="00046865"/>
    <w:rsid w:val="000522B9"/>
    <w:rsid w:val="00053945"/>
    <w:rsid w:val="00054ECC"/>
    <w:rsid w:val="00056BE4"/>
    <w:rsid w:val="000605C1"/>
    <w:rsid w:val="00061BD0"/>
    <w:rsid w:val="00067204"/>
    <w:rsid w:val="00067FFD"/>
    <w:rsid w:val="000715E2"/>
    <w:rsid w:val="0007749B"/>
    <w:rsid w:val="00094B93"/>
    <w:rsid w:val="000A07FB"/>
    <w:rsid w:val="000A1606"/>
    <w:rsid w:val="000A6697"/>
    <w:rsid w:val="000B213B"/>
    <w:rsid w:val="000B2ACE"/>
    <w:rsid w:val="000B40A6"/>
    <w:rsid w:val="000C334C"/>
    <w:rsid w:val="000D1E68"/>
    <w:rsid w:val="000D268E"/>
    <w:rsid w:val="000E0339"/>
    <w:rsid w:val="000E31CA"/>
    <w:rsid w:val="000F0948"/>
    <w:rsid w:val="000F3539"/>
    <w:rsid w:val="000F546F"/>
    <w:rsid w:val="000F630C"/>
    <w:rsid w:val="00100585"/>
    <w:rsid w:val="00104B97"/>
    <w:rsid w:val="00114FB1"/>
    <w:rsid w:val="00115062"/>
    <w:rsid w:val="00120076"/>
    <w:rsid w:val="0012160F"/>
    <w:rsid w:val="00124742"/>
    <w:rsid w:val="00126F88"/>
    <w:rsid w:val="001316BB"/>
    <w:rsid w:val="001365EE"/>
    <w:rsid w:val="00142BF2"/>
    <w:rsid w:val="00144A4A"/>
    <w:rsid w:val="00146DC5"/>
    <w:rsid w:val="00151574"/>
    <w:rsid w:val="001536C2"/>
    <w:rsid w:val="001543E0"/>
    <w:rsid w:val="00155ADD"/>
    <w:rsid w:val="00162C4F"/>
    <w:rsid w:val="00184CF1"/>
    <w:rsid w:val="0018505F"/>
    <w:rsid w:val="001A428D"/>
    <w:rsid w:val="001A74B6"/>
    <w:rsid w:val="001B31DC"/>
    <w:rsid w:val="001B329B"/>
    <w:rsid w:val="001B3D67"/>
    <w:rsid w:val="001B4292"/>
    <w:rsid w:val="001B51FB"/>
    <w:rsid w:val="001D1001"/>
    <w:rsid w:val="001D38A1"/>
    <w:rsid w:val="001D4CF2"/>
    <w:rsid w:val="001E4A18"/>
    <w:rsid w:val="001F1C10"/>
    <w:rsid w:val="001F483F"/>
    <w:rsid w:val="0020364F"/>
    <w:rsid w:val="002051C4"/>
    <w:rsid w:val="00215941"/>
    <w:rsid w:val="00217EC6"/>
    <w:rsid w:val="00220A80"/>
    <w:rsid w:val="00251C19"/>
    <w:rsid w:val="00253FB2"/>
    <w:rsid w:val="00254731"/>
    <w:rsid w:val="002578B6"/>
    <w:rsid w:val="0028023C"/>
    <w:rsid w:val="00296075"/>
    <w:rsid w:val="002A606E"/>
    <w:rsid w:val="002B3DAD"/>
    <w:rsid w:val="002B6C92"/>
    <w:rsid w:val="002C29BE"/>
    <w:rsid w:val="002C5DDF"/>
    <w:rsid w:val="002D040D"/>
    <w:rsid w:val="002D0592"/>
    <w:rsid w:val="002D10A4"/>
    <w:rsid w:val="002D3A4C"/>
    <w:rsid w:val="002D5D7C"/>
    <w:rsid w:val="002D7DDB"/>
    <w:rsid w:val="002E5345"/>
    <w:rsid w:val="002F0C07"/>
    <w:rsid w:val="002F4393"/>
    <w:rsid w:val="00303614"/>
    <w:rsid w:val="00304F45"/>
    <w:rsid w:val="003226F4"/>
    <w:rsid w:val="00322EB9"/>
    <w:rsid w:val="003238AB"/>
    <w:rsid w:val="00332439"/>
    <w:rsid w:val="00337E14"/>
    <w:rsid w:val="00337FEE"/>
    <w:rsid w:val="003441A9"/>
    <w:rsid w:val="00350925"/>
    <w:rsid w:val="00351131"/>
    <w:rsid w:val="003605D0"/>
    <w:rsid w:val="00362550"/>
    <w:rsid w:val="00365CD8"/>
    <w:rsid w:val="00366992"/>
    <w:rsid w:val="003677B9"/>
    <w:rsid w:val="003830E9"/>
    <w:rsid w:val="00385733"/>
    <w:rsid w:val="003861FD"/>
    <w:rsid w:val="00386DE1"/>
    <w:rsid w:val="003919F9"/>
    <w:rsid w:val="00394F57"/>
    <w:rsid w:val="00396876"/>
    <w:rsid w:val="003A0023"/>
    <w:rsid w:val="003A59AC"/>
    <w:rsid w:val="003B262B"/>
    <w:rsid w:val="003C0841"/>
    <w:rsid w:val="003C339F"/>
    <w:rsid w:val="003C5F13"/>
    <w:rsid w:val="003D2F5A"/>
    <w:rsid w:val="003E5D58"/>
    <w:rsid w:val="003E657D"/>
    <w:rsid w:val="003F2E80"/>
    <w:rsid w:val="003F6455"/>
    <w:rsid w:val="003F683A"/>
    <w:rsid w:val="00420744"/>
    <w:rsid w:val="0042449F"/>
    <w:rsid w:val="00424B19"/>
    <w:rsid w:val="00424E24"/>
    <w:rsid w:val="0042790F"/>
    <w:rsid w:val="004316B0"/>
    <w:rsid w:val="00440C41"/>
    <w:rsid w:val="0044325B"/>
    <w:rsid w:val="00443AA1"/>
    <w:rsid w:val="00443C3D"/>
    <w:rsid w:val="0044688C"/>
    <w:rsid w:val="00451747"/>
    <w:rsid w:val="00454D3C"/>
    <w:rsid w:val="004557E3"/>
    <w:rsid w:val="00461DA1"/>
    <w:rsid w:val="00466A58"/>
    <w:rsid w:val="00471EB4"/>
    <w:rsid w:val="00491814"/>
    <w:rsid w:val="004940CB"/>
    <w:rsid w:val="00495CAE"/>
    <w:rsid w:val="004B388D"/>
    <w:rsid w:val="004B58E4"/>
    <w:rsid w:val="004B72F9"/>
    <w:rsid w:val="004E58A8"/>
    <w:rsid w:val="004E630D"/>
    <w:rsid w:val="004E692D"/>
    <w:rsid w:val="00503095"/>
    <w:rsid w:val="00504637"/>
    <w:rsid w:val="0050655A"/>
    <w:rsid w:val="00506A65"/>
    <w:rsid w:val="00507A9F"/>
    <w:rsid w:val="00516E90"/>
    <w:rsid w:val="0051712D"/>
    <w:rsid w:val="00522666"/>
    <w:rsid w:val="005264A6"/>
    <w:rsid w:val="00530145"/>
    <w:rsid w:val="0053555D"/>
    <w:rsid w:val="00540772"/>
    <w:rsid w:val="0054651E"/>
    <w:rsid w:val="00546D73"/>
    <w:rsid w:val="00553B0F"/>
    <w:rsid w:val="00555F9D"/>
    <w:rsid w:val="0056090B"/>
    <w:rsid w:val="00561F9B"/>
    <w:rsid w:val="00565C60"/>
    <w:rsid w:val="00567718"/>
    <w:rsid w:val="0057195A"/>
    <w:rsid w:val="005778B6"/>
    <w:rsid w:val="005779AA"/>
    <w:rsid w:val="00577E32"/>
    <w:rsid w:val="00585D02"/>
    <w:rsid w:val="005929D0"/>
    <w:rsid w:val="005A0AD1"/>
    <w:rsid w:val="005B2EA6"/>
    <w:rsid w:val="005B5129"/>
    <w:rsid w:val="005C534D"/>
    <w:rsid w:val="005E02E9"/>
    <w:rsid w:val="005F03C9"/>
    <w:rsid w:val="005F3354"/>
    <w:rsid w:val="005F5ACC"/>
    <w:rsid w:val="005F75A7"/>
    <w:rsid w:val="00611B76"/>
    <w:rsid w:val="00612DC6"/>
    <w:rsid w:val="00621C89"/>
    <w:rsid w:val="00632149"/>
    <w:rsid w:val="0064362B"/>
    <w:rsid w:val="00644D95"/>
    <w:rsid w:val="00646F03"/>
    <w:rsid w:val="00650075"/>
    <w:rsid w:val="006520D7"/>
    <w:rsid w:val="0065257E"/>
    <w:rsid w:val="0065368F"/>
    <w:rsid w:val="00653C5C"/>
    <w:rsid w:val="00667180"/>
    <w:rsid w:val="0066770F"/>
    <w:rsid w:val="00670806"/>
    <w:rsid w:val="006708F1"/>
    <w:rsid w:val="00671434"/>
    <w:rsid w:val="00676CDC"/>
    <w:rsid w:val="00687858"/>
    <w:rsid w:val="006B04BA"/>
    <w:rsid w:val="006B53CC"/>
    <w:rsid w:val="006B6AEE"/>
    <w:rsid w:val="006C4353"/>
    <w:rsid w:val="006D0F65"/>
    <w:rsid w:val="006D241C"/>
    <w:rsid w:val="006D779F"/>
    <w:rsid w:val="006E3EC0"/>
    <w:rsid w:val="006F05F3"/>
    <w:rsid w:val="006F406F"/>
    <w:rsid w:val="006F7232"/>
    <w:rsid w:val="006F72AD"/>
    <w:rsid w:val="00701820"/>
    <w:rsid w:val="0073135E"/>
    <w:rsid w:val="00747D47"/>
    <w:rsid w:val="007523AD"/>
    <w:rsid w:val="007548B1"/>
    <w:rsid w:val="007566B8"/>
    <w:rsid w:val="00765665"/>
    <w:rsid w:val="00766513"/>
    <w:rsid w:val="00775AB6"/>
    <w:rsid w:val="00776111"/>
    <w:rsid w:val="00780EC8"/>
    <w:rsid w:val="00787076"/>
    <w:rsid w:val="00787AC5"/>
    <w:rsid w:val="00791BD2"/>
    <w:rsid w:val="00795193"/>
    <w:rsid w:val="007953DF"/>
    <w:rsid w:val="007A6C00"/>
    <w:rsid w:val="007B2064"/>
    <w:rsid w:val="007B554A"/>
    <w:rsid w:val="007C37FF"/>
    <w:rsid w:val="007C3981"/>
    <w:rsid w:val="007D313B"/>
    <w:rsid w:val="007D74E2"/>
    <w:rsid w:val="007E4DCD"/>
    <w:rsid w:val="007F0979"/>
    <w:rsid w:val="007F3CF4"/>
    <w:rsid w:val="008002E6"/>
    <w:rsid w:val="00800CFB"/>
    <w:rsid w:val="00801DD8"/>
    <w:rsid w:val="008224B3"/>
    <w:rsid w:val="008238AD"/>
    <w:rsid w:val="00841968"/>
    <w:rsid w:val="00844840"/>
    <w:rsid w:val="00846FBD"/>
    <w:rsid w:val="00847931"/>
    <w:rsid w:val="008549ED"/>
    <w:rsid w:val="00864ED8"/>
    <w:rsid w:val="0087550C"/>
    <w:rsid w:val="008814F4"/>
    <w:rsid w:val="00882290"/>
    <w:rsid w:val="00885AF5"/>
    <w:rsid w:val="00890731"/>
    <w:rsid w:val="00893CCA"/>
    <w:rsid w:val="008A4295"/>
    <w:rsid w:val="008A74B8"/>
    <w:rsid w:val="008A7B5E"/>
    <w:rsid w:val="008B2EA8"/>
    <w:rsid w:val="008C075C"/>
    <w:rsid w:val="008C371B"/>
    <w:rsid w:val="008C4F3C"/>
    <w:rsid w:val="008C77F3"/>
    <w:rsid w:val="008D0E23"/>
    <w:rsid w:val="008D56D9"/>
    <w:rsid w:val="008D5B88"/>
    <w:rsid w:val="008E25B2"/>
    <w:rsid w:val="008E53E2"/>
    <w:rsid w:val="008E7021"/>
    <w:rsid w:val="008E7FED"/>
    <w:rsid w:val="008F24C9"/>
    <w:rsid w:val="008F4769"/>
    <w:rsid w:val="008F479E"/>
    <w:rsid w:val="00900159"/>
    <w:rsid w:val="00902B61"/>
    <w:rsid w:val="009035ED"/>
    <w:rsid w:val="009056AA"/>
    <w:rsid w:val="00912985"/>
    <w:rsid w:val="00916F80"/>
    <w:rsid w:val="009200DC"/>
    <w:rsid w:val="00927335"/>
    <w:rsid w:val="009445E0"/>
    <w:rsid w:val="009452DE"/>
    <w:rsid w:val="00952F22"/>
    <w:rsid w:val="009641F0"/>
    <w:rsid w:val="0096439F"/>
    <w:rsid w:val="0096566A"/>
    <w:rsid w:val="00970A8C"/>
    <w:rsid w:val="00985445"/>
    <w:rsid w:val="0099594F"/>
    <w:rsid w:val="00995D7D"/>
    <w:rsid w:val="009A110B"/>
    <w:rsid w:val="009A3852"/>
    <w:rsid w:val="009A3E6D"/>
    <w:rsid w:val="009B3FA3"/>
    <w:rsid w:val="009B54A7"/>
    <w:rsid w:val="009C175C"/>
    <w:rsid w:val="009C4442"/>
    <w:rsid w:val="009D0055"/>
    <w:rsid w:val="009D1D4C"/>
    <w:rsid w:val="009D5F81"/>
    <w:rsid w:val="009E67D9"/>
    <w:rsid w:val="009E6EFB"/>
    <w:rsid w:val="009E725F"/>
    <w:rsid w:val="009F6B98"/>
    <w:rsid w:val="009F6CF7"/>
    <w:rsid w:val="00A1016A"/>
    <w:rsid w:val="00A16F01"/>
    <w:rsid w:val="00A40939"/>
    <w:rsid w:val="00A45EEE"/>
    <w:rsid w:val="00A51242"/>
    <w:rsid w:val="00A541B3"/>
    <w:rsid w:val="00A55846"/>
    <w:rsid w:val="00A55A1D"/>
    <w:rsid w:val="00A621CC"/>
    <w:rsid w:val="00A65A09"/>
    <w:rsid w:val="00A66102"/>
    <w:rsid w:val="00A9647F"/>
    <w:rsid w:val="00A97A9C"/>
    <w:rsid w:val="00AA2424"/>
    <w:rsid w:val="00AA4957"/>
    <w:rsid w:val="00AB3E67"/>
    <w:rsid w:val="00AB43F1"/>
    <w:rsid w:val="00AC0791"/>
    <w:rsid w:val="00AC3E4F"/>
    <w:rsid w:val="00AC57AE"/>
    <w:rsid w:val="00AD1B28"/>
    <w:rsid w:val="00AD5DC4"/>
    <w:rsid w:val="00AE022E"/>
    <w:rsid w:val="00AE3F4D"/>
    <w:rsid w:val="00AF2688"/>
    <w:rsid w:val="00B00DCD"/>
    <w:rsid w:val="00B11828"/>
    <w:rsid w:val="00B20872"/>
    <w:rsid w:val="00B21728"/>
    <w:rsid w:val="00B24B8D"/>
    <w:rsid w:val="00B26F9C"/>
    <w:rsid w:val="00B317D0"/>
    <w:rsid w:val="00B3302C"/>
    <w:rsid w:val="00B369FA"/>
    <w:rsid w:val="00B51CF2"/>
    <w:rsid w:val="00B567CA"/>
    <w:rsid w:val="00B80E4C"/>
    <w:rsid w:val="00B87CF2"/>
    <w:rsid w:val="00B91E66"/>
    <w:rsid w:val="00B9331F"/>
    <w:rsid w:val="00BA413D"/>
    <w:rsid w:val="00BA4FEA"/>
    <w:rsid w:val="00BB0846"/>
    <w:rsid w:val="00BB5BF0"/>
    <w:rsid w:val="00BC51A6"/>
    <w:rsid w:val="00BD5596"/>
    <w:rsid w:val="00BD6737"/>
    <w:rsid w:val="00BD7933"/>
    <w:rsid w:val="00BE6B95"/>
    <w:rsid w:val="00BF712B"/>
    <w:rsid w:val="00BF74F2"/>
    <w:rsid w:val="00C02708"/>
    <w:rsid w:val="00C126FA"/>
    <w:rsid w:val="00C16D1E"/>
    <w:rsid w:val="00C241E2"/>
    <w:rsid w:val="00C26444"/>
    <w:rsid w:val="00C26948"/>
    <w:rsid w:val="00C34B75"/>
    <w:rsid w:val="00C41005"/>
    <w:rsid w:val="00C42378"/>
    <w:rsid w:val="00C446D0"/>
    <w:rsid w:val="00C45370"/>
    <w:rsid w:val="00C51274"/>
    <w:rsid w:val="00C51897"/>
    <w:rsid w:val="00C5278D"/>
    <w:rsid w:val="00C63514"/>
    <w:rsid w:val="00C77A8B"/>
    <w:rsid w:val="00C83948"/>
    <w:rsid w:val="00C87457"/>
    <w:rsid w:val="00C9330B"/>
    <w:rsid w:val="00C95684"/>
    <w:rsid w:val="00C97308"/>
    <w:rsid w:val="00CA773E"/>
    <w:rsid w:val="00CA7CC7"/>
    <w:rsid w:val="00CB795E"/>
    <w:rsid w:val="00CB7F77"/>
    <w:rsid w:val="00CC305F"/>
    <w:rsid w:val="00CC340A"/>
    <w:rsid w:val="00CC4D25"/>
    <w:rsid w:val="00CC5ACD"/>
    <w:rsid w:val="00CD6CA7"/>
    <w:rsid w:val="00CE7273"/>
    <w:rsid w:val="00D003AA"/>
    <w:rsid w:val="00D01AFF"/>
    <w:rsid w:val="00D03A70"/>
    <w:rsid w:val="00D232DD"/>
    <w:rsid w:val="00D241DA"/>
    <w:rsid w:val="00D27281"/>
    <w:rsid w:val="00D32982"/>
    <w:rsid w:val="00D34D90"/>
    <w:rsid w:val="00D364CE"/>
    <w:rsid w:val="00D37690"/>
    <w:rsid w:val="00D4275A"/>
    <w:rsid w:val="00D54898"/>
    <w:rsid w:val="00D55777"/>
    <w:rsid w:val="00D562B3"/>
    <w:rsid w:val="00D6105E"/>
    <w:rsid w:val="00D61484"/>
    <w:rsid w:val="00D62FEE"/>
    <w:rsid w:val="00D7739C"/>
    <w:rsid w:val="00D80120"/>
    <w:rsid w:val="00D86750"/>
    <w:rsid w:val="00D91FC7"/>
    <w:rsid w:val="00D96857"/>
    <w:rsid w:val="00DA2D21"/>
    <w:rsid w:val="00DA56FD"/>
    <w:rsid w:val="00DA7C4B"/>
    <w:rsid w:val="00DB720D"/>
    <w:rsid w:val="00DD532C"/>
    <w:rsid w:val="00DE1ED1"/>
    <w:rsid w:val="00DE3758"/>
    <w:rsid w:val="00DE4F61"/>
    <w:rsid w:val="00DF2788"/>
    <w:rsid w:val="00E15C47"/>
    <w:rsid w:val="00E2209B"/>
    <w:rsid w:val="00E2411B"/>
    <w:rsid w:val="00E262C5"/>
    <w:rsid w:val="00E30D5B"/>
    <w:rsid w:val="00E373A9"/>
    <w:rsid w:val="00E63DC1"/>
    <w:rsid w:val="00E7270A"/>
    <w:rsid w:val="00E76928"/>
    <w:rsid w:val="00E90456"/>
    <w:rsid w:val="00E95D07"/>
    <w:rsid w:val="00EA5480"/>
    <w:rsid w:val="00EA6335"/>
    <w:rsid w:val="00EB0C50"/>
    <w:rsid w:val="00EB6777"/>
    <w:rsid w:val="00EC0F68"/>
    <w:rsid w:val="00EC2D7B"/>
    <w:rsid w:val="00EC636F"/>
    <w:rsid w:val="00EC696D"/>
    <w:rsid w:val="00ED0A22"/>
    <w:rsid w:val="00ED1648"/>
    <w:rsid w:val="00ED2808"/>
    <w:rsid w:val="00ED4FEE"/>
    <w:rsid w:val="00EE6EB7"/>
    <w:rsid w:val="00EF244C"/>
    <w:rsid w:val="00EF5795"/>
    <w:rsid w:val="00F02DB2"/>
    <w:rsid w:val="00F115A1"/>
    <w:rsid w:val="00F144E5"/>
    <w:rsid w:val="00F145F6"/>
    <w:rsid w:val="00F164BB"/>
    <w:rsid w:val="00F231BA"/>
    <w:rsid w:val="00F26E03"/>
    <w:rsid w:val="00F3082D"/>
    <w:rsid w:val="00F30A13"/>
    <w:rsid w:val="00F42A60"/>
    <w:rsid w:val="00F4584E"/>
    <w:rsid w:val="00F46B52"/>
    <w:rsid w:val="00F56256"/>
    <w:rsid w:val="00F56ED3"/>
    <w:rsid w:val="00F57C97"/>
    <w:rsid w:val="00F57D39"/>
    <w:rsid w:val="00F82CD7"/>
    <w:rsid w:val="00F83512"/>
    <w:rsid w:val="00F83B32"/>
    <w:rsid w:val="00F85C63"/>
    <w:rsid w:val="00F87278"/>
    <w:rsid w:val="00F96663"/>
    <w:rsid w:val="00FA4D68"/>
    <w:rsid w:val="00FA5EF2"/>
    <w:rsid w:val="00FA7B9A"/>
    <w:rsid w:val="00FC28A8"/>
    <w:rsid w:val="00FC63BC"/>
    <w:rsid w:val="00FE680B"/>
    <w:rsid w:val="00FF04BC"/>
    <w:rsid w:val="00FF0702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82D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DE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unhideWhenUsed="1"/>
    <w:lsdException w:name="heading 8" w:locked="0" w:semiHidden="1" w:uiPriority="9" w:unhideWhenUsed="1"/>
    <w:lsdException w:name="heading 9" w:locked="0" w:semiHidden="1" w:uiPriority="9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locked="0" w:uiPriority="46"/>
    <w:lsdException w:name="Grid Table 2 Accent 3" w:locked="0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rsid w:val="00787AC5"/>
    <w:pPr>
      <w:spacing w:before="120" w:after="240" w:line="276" w:lineRule="auto"/>
    </w:pPr>
    <w:rPr>
      <w:rFonts w:ascii="Noto Serif" w:hAnsi="Noto Serif"/>
      <w:sz w:val="22"/>
    </w:rPr>
  </w:style>
  <w:style w:type="paragraph" w:styleId="Ttulo1">
    <w:name w:val="heading 1"/>
    <w:basedOn w:val="Normal"/>
    <w:next w:val="Normal"/>
    <w:link w:val="Ttulo1Carter"/>
    <w:uiPriority w:val="9"/>
    <w:locked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locked/>
    <w:pPr>
      <w:keepNext/>
      <w:suppressLineNumbers/>
      <w:outlineLvl w:val="1"/>
    </w:pPr>
    <w:rPr>
      <w:rFonts w:ascii="Carlito" w:eastAsia="Times New Roman" w:hAnsi="Carlito" w:cs="Times New Roman"/>
      <w:b/>
      <w:color w:val="00000A"/>
      <w:sz w:val="20"/>
      <w:szCs w:val="20"/>
      <w:lang w:eastAsia="de-DE"/>
    </w:rPr>
  </w:style>
  <w:style w:type="paragraph" w:styleId="Ttulo3">
    <w:name w:val="heading 3"/>
    <w:basedOn w:val="Normal"/>
    <w:next w:val="Normal"/>
    <w:link w:val="Ttulo3Carter"/>
    <w:uiPriority w:val="9"/>
    <w:unhideWhenUsed/>
    <w:locked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ter"/>
    <w:uiPriority w:val="9"/>
    <w:unhideWhenUsed/>
    <w:locked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unhideWhenUsed/>
    <w:locked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arter"/>
    <w:uiPriority w:val="9"/>
    <w:unhideWhenUsed/>
    <w:locked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Ttulo7">
    <w:name w:val="heading 7"/>
    <w:basedOn w:val="Normal"/>
    <w:next w:val="Normal"/>
    <w:link w:val="Ttulo7Carter"/>
    <w:uiPriority w:val="9"/>
    <w:unhideWhenUsed/>
    <w:locked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Ttulo8">
    <w:name w:val="heading 8"/>
    <w:basedOn w:val="Normal"/>
    <w:next w:val="Normal"/>
    <w:link w:val="Ttulo8Carter"/>
    <w:uiPriority w:val="9"/>
    <w:unhideWhenUsed/>
    <w:locked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Ttulo9">
    <w:name w:val="heading 9"/>
    <w:basedOn w:val="Normal"/>
    <w:next w:val="Normal"/>
    <w:link w:val="Ttulo9Carter"/>
    <w:uiPriority w:val="9"/>
    <w:unhideWhenUsed/>
    <w:locked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Ttulo3Carter">
    <w:name w:val="Título 3 Caráter"/>
    <w:basedOn w:val="Tipodeletrapredefinidodopargrafo"/>
    <w:link w:val="Ttulo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tulo4Carter">
    <w:name w:val="Título 4 Caráter"/>
    <w:basedOn w:val="Tipodeletrapredefinidodopargraf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ter">
    <w:name w:val="Título 5 Caráter"/>
    <w:basedOn w:val="Tipodeletrapredefinidodopargraf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ter">
    <w:name w:val="Título 6 Caráter"/>
    <w:basedOn w:val="Tipodeletrapredefinidodopargraf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ter">
    <w:name w:val="Título 8 Caráter"/>
    <w:basedOn w:val="Tipodeletrapredefinidodopargraf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ter">
    <w:name w:val="Título 9 Caráter"/>
    <w:basedOn w:val="Tipodeletrapredefinidodopargraf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link w:val="PargrafodaListaCarter"/>
    <w:uiPriority w:val="34"/>
    <w:locked/>
    <w:pPr>
      <w:ind w:left="720"/>
      <w:contextualSpacing/>
    </w:pPr>
  </w:style>
  <w:style w:type="paragraph" w:styleId="Ttulo">
    <w:name w:val="Title"/>
    <w:basedOn w:val="Normal"/>
    <w:next w:val="Normal"/>
    <w:link w:val="TtuloCarter"/>
    <w:uiPriority w:val="10"/>
    <w:locked/>
    <w:pPr>
      <w:spacing w:before="300" w:after="200"/>
      <w:contextualSpacing/>
    </w:pPr>
    <w:rPr>
      <w:sz w:val="48"/>
      <w:szCs w:val="48"/>
    </w:rPr>
  </w:style>
  <w:style w:type="character" w:customStyle="1" w:styleId="TtuloCarter">
    <w:name w:val="Título Caráter"/>
    <w:basedOn w:val="Tipodeletrapredefinidodopargrafo"/>
    <w:link w:val="Ttulo"/>
    <w:uiPriority w:val="10"/>
    <w:qFormat/>
    <w:rPr>
      <w:sz w:val="48"/>
      <w:szCs w:val="48"/>
    </w:rPr>
  </w:style>
  <w:style w:type="paragraph" w:styleId="Subttulo">
    <w:name w:val="Subtitle"/>
    <w:basedOn w:val="Normal"/>
    <w:next w:val="Normal"/>
    <w:link w:val="SubttuloCarter"/>
    <w:uiPriority w:val="11"/>
    <w:locked/>
    <w:pPr>
      <w:spacing w:before="200" w:after="200"/>
    </w:pPr>
  </w:style>
  <w:style w:type="character" w:customStyle="1" w:styleId="SubttuloCarter">
    <w:name w:val="Subtítulo Caráter"/>
    <w:basedOn w:val="Tipodeletrapredefinidodopargraf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arter"/>
    <w:uiPriority w:val="29"/>
    <w:locked/>
    <w:pPr>
      <w:ind w:left="720" w:right="720"/>
    </w:pPr>
    <w:rPr>
      <w:i/>
    </w:rPr>
  </w:style>
  <w:style w:type="character" w:customStyle="1" w:styleId="CitaoCarter">
    <w:name w:val="Citação Caráte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arter"/>
    <w:uiPriority w:val="30"/>
    <w:locked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oIntensaCarter">
    <w:name w:val="Citação Intensa Caráter"/>
    <w:link w:val="CitaoIntensa"/>
    <w:uiPriority w:val="30"/>
    <w:rPr>
      <w:i/>
    </w:rPr>
  </w:style>
  <w:style w:type="character" w:customStyle="1" w:styleId="HeaderChar">
    <w:name w:val="Header Char"/>
    <w:basedOn w:val="Tipodeletrapredefinidodopargrafo"/>
    <w:uiPriority w:val="99"/>
    <w:locked/>
  </w:style>
  <w:style w:type="character" w:customStyle="1" w:styleId="FooterChar">
    <w:name w:val="Footer Char"/>
    <w:basedOn w:val="Tipodeletrapredefinidodopargrafo"/>
    <w:uiPriority w:val="99"/>
    <w:locked/>
  </w:style>
  <w:style w:type="paragraph" w:styleId="Legenda">
    <w:name w:val="caption"/>
    <w:basedOn w:val="Normal"/>
    <w:next w:val="Normal"/>
    <w:link w:val="LegendaCarter"/>
    <w:uiPriority w:val="35"/>
    <w:unhideWhenUsed/>
    <w:locked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Tabelanormal"/>
    <w:uiPriority w:val="59"/>
    <w:locked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Tabelanormal"/>
    <w:uiPriority w:val="59"/>
    <w:locked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EinfacheTabelle21">
    <w:name w:val="Einfache Tabelle 21"/>
    <w:basedOn w:val="Tabelanormal"/>
    <w:uiPriority w:val="59"/>
    <w:locked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Tabelanormal"/>
    <w:uiPriority w:val="99"/>
    <w:locked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EinfacheTabelle41">
    <w:name w:val="Einfache Tabelle 41"/>
    <w:basedOn w:val="Tabelanormal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itternetztabelle1hell1">
    <w:name w:val="Gitternetztabelle 1 hell1"/>
    <w:basedOn w:val="Tabelanormal"/>
    <w:uiPriority w:val="99"/>
    <w:locked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locked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locked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locked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locked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locked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locked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itternetztabelle21">
    <w:name w:val="Gitternetztabelle 21"/>
    <w:basedOn w:val="Tabelanormal"/>
    <w:uiPriority w:val="99"/>
    <w:locked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locked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locked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locked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locked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locked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locked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itternetztabelle31">
    <w:name w:val="Gitternetztabelle 31"/>
    <w:basedOn w:val="Tabelanormal"/>
    <w:uiPriority w:val="99"/>
    <w:locked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locked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locked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locked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locked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locked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locked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itternetztabelle41">
    <w:name w:val="Gitternetztabelle 41"/>
    <w:basedOn w:val="Tabelanormal"/>
    <w:uiPriority w:val="59"/>
    <w:locked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locked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locked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locked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locked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locked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locked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itternetztabelle5dunkel1">
    <w:name w:val="Gitternetztabelle 5 dunkel1"/>
    <w:basedOn w:val="Tabelanormal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locked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itternetztabelle6farbig1">
    <w:name w:val="Gitternetztabelle 6 farbig1"/>
    <w:basedOn w:val="Tabelanormal"/>
    <w:uiPriority w:val="99"/>
    <w:locked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locked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locked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locked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locked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locked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locked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7farbig1">
    <w:name w:val="Gitternetztabelle 7 farbig1"/>
    <w:basedOn w:val="Tabelanormal"/>
    <w:uiPriority w:val="99"/>
    <w:locked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locked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locked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locked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locked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locked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locked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entabelle1hell1">
    <w:name w:val="Listentabelle 1 hell1"/>
    <w:basedOn w:val="Tabelanormal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locked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entabelle21">
    <w:name w:val="Listentabelle 21"/>
    <w:basedOn w:val="Tabelanormal"/>
    <w:uiPriority w:val="99"/>
    <w:locked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locked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locked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locked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locked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locked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locked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entabelle31">
    <w:name w:val="Listentabelle 31"/>
    <w:basedOn w:val="Tabelanormal"/>
    <w:uiPriority w:val="99"/>
    <w:locked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locked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locked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locked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locked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locked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locked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entabelle41">
    <w:name w:val="Listentabelle 41"/>
    <w:basedOn w:val="Tabelanormal"/>
    <w:uiPriority w:val="99"/>
    <w:locked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locked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locked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locked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locked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locked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locked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entabelle5dunkel1">
    <w:name w:val="Listentabelle 5 dunkel1"/>
    <w:basedOn w:val="Tabelanormal"/>
    <w:uiPriority w:val="99"/>
    <w:locked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locked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locked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locked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locked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locked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locked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entabelle6farbig1">
    <w:name w:val="Listentabelle 6 farbig1"/>
    <w:basedOn w:val="Tabelanormal"/>
    <w:uiPriority w:val="99"/>
    <w:locked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locked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locked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locked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locked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locked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locked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Tabelanormal"/>
    <w:uiPriority w:val="99"/>
    <w:locked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locked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locked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locked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locked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locked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locked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locked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locked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locked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locked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locked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locked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locked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locked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arter"/>
    <w:uiPriority w:val="99"/>
    <w:unhideWhenUsed/>
    <w:locked/>
    <w:pPr>
      <w:spacing w:after="40"/>
    </w:pPr>
    <w:rPr>
      <w:sz w:val="18"/>
    </w:rPr>
  </w:style>
  <w:style w:type="character" w:customStyle="1" w:styleId="TextodenotaderodapCarter">
    <w:name w:val="Texto de nota de rodapé Caráter"/>
    <w:link w:val="Textodenotaderodap"/>
    <w:uiPriority w:val="99"/>
    <w:rPr>
      <w:sz w:val="18"/>
    </w:rPr>
  </w:style>
  <w:style w:type="character" w:styleId="Refdenotaderodap">
    <w:name w:val="footnote reference"/>
    <w:basedOn w:val="Tipodeletrapredefinidodopargrafo"/>
    <w:uiPriority w:val="99"/>
    <w:unhideWhenUsed/>
    <w:locked/>
    <w:rPr>
      <w:vertAlign w:val="superscript"/>
    </w:rPr>
  </w:style>
  <w:style w:type="paragraph" w:styleId="ndice1">
    <w:name w:val="toc 1"/>
    <w:basedOn w:val="Normal"/>
    <w:next w:val="Normal"/>
    <w:uiPriority w:val="39"/>
    <w:unhideWhenUsed/>
    <w:locked/>
    <w:pPr>
      <w:spacing w:after="57"/>
    </w:pPr>
  </w:style>
  <w:style w:type="paragraph" w:styleId="ndice2">
    <w:name w:val="toc 2"/>
    <w:basedOn w:val="Normal"/>
    <w:next w:val="Normal"/>
    <w:uiPriority w:val="39"/>
    <w:unhideWhenUsed/>
    <w:locked/>
    <w:pPr>
      <w:spacing w:after="57"/>
      <w:ind w:left="283"/>
    </w:pPr>
  </w:style>
  <w:style w:type="paragraph" w:styleId="ndice3">
    <w:name w:val="toc 3"/>
    <w:basedOn w:val="Normal"/>
    <w:next w:val="Normal"/>
    <w:uiPriority w:val="39"/>
    <w:unhideWhenUsed/>
    <w:locked/>
    <w:pPr>
      <w:spacing w:after="57"/>
      <w:ind w:left="567"/>
    </w:pPr>
  </w:style>
  <w:style w:type="paragraph" w:styleId="ndice4">
    <w:name w:val="toc 4"/>
    <w:basedOn w:val="Normal"/>
    <w:next w:val="Normal"/>
    <w:uiPriority w:val="39"/>
    <w:unhideWhenUsed/>
    <w:locked/>
    <w:pPr>
      <w:spacing w:after="57"/>
      <w:ind w:left="850"/>
    </w:pPr>
  </w:style>
  <w:style w:type="paragraph" w:styleId="ndice5">
    <w:name w:val="toc 5"/>
    <w:basedOn w:val="Normal"/>
    <w:next w:val="Normal"/>
    <w:uiPriority w:val="39"/>
    <w:unhideWhenUsed/>
    <w:locked/>
    <w:pPr>
      <w:spacing w:after="57"/>
      <w:ind w:left="1134"/>
    </w:pPr>
  </w:style>
  <w:style w:type="paragraph" w:styleId="ndice6">
    <w:name w:val="toc 6"/>
    <w:basedOn w:val="Normal"/>
    <w:next w:val="Normal"/>
    <w:uiPriority w:val="39"/>
    <w:unhideWhenUsed/>
    <w:locked/>
    <w:pPr>
      <w:spacing w:after="57"/>
      <w:ind w:left="1417"/>
    </w:pPr>
  </w:style>
  <w:style w:type="paragraph" w:styleId="ndice7">
    <w:name w:val="toc 7"/>
    <w:basedOn w:val="Normal"/>
    <w:next w:val="Normal"/>
    <w:uiPriority w:val="39"/>
    <w:unhideWhenUsed/>
    <w:locked/>
    <w:pPr>
      <w:spacing w:after="57"/>
      <w:ind w:left="1701"/>
    </w:pPr>
  </w:style>
  <w:style w:type="paragraph" w:styleId="ndice8">
    <w:name w:val="toc 8"/>
    <w:basedOn w:val="Normal"/>
    <w:next w:val="Normal"/>
    <w:uiPriority w:val="39"/>
    <w:unhideWhenUsed/>
    <w:locked/>
    <w:pPr>
      <w:spacing w:after="57"/>
      <w:ind w:left="1984"/>
    </w:pPr>
  </w:style>
  <w:style w:type="paragraph" w:styleId="ndice9">
    <w:name w:val="toc 9"/>
    <w:basedOn w:val="Normal"/>
    <w:next w:val="Normal"/>
    <w:uiPriority w:val="39"/>
    <w:unhideWhenUsed/>
    <w:locked/>
    <w:pPr>
      <w:spacing w:after="57"/>
      <w:ind w:left="2268"/>
    </w:pPr>
  </w:style>
  <w:style w:type="paragraph" w:styleId="Cabealhodondice">
    <w:name w:val="TOC Heading"/>
    <w:uiPriority w:val="39"/>
    <w:unhideWhenUsed/>
    <w:locked/>
  </w:style>
  <w:style w:type="paragraph" w:styleId="Rodap">
    <w:name w:val="footer"/>
    <w:basedOn w:val="Normal"/>
    <w:link w:val="RodapCarter"/>
    <w:uiPriority w:val="99"/>
    <w:unhideWhenUsed/>
    <w:locked/>
    <w:pPr>
      <w:widowControl w:val="0"/>
      <w:tabs>
        <w:tab w:val="center" w:pos="4536"/>
        <w:tab w:val="right" w:pos="9072"/>
      </w:tabs>
      <w:jc w:val="both"/>
    </w:pPr>
    <w:rPr>
      <w:rFonts w:ascii="Times New Roman" w:hAnsi="Times New Roman"/>
      <w:sz w:val="20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Pr>
      <w:rFonts w:ascii="Times New Roman" w:hAnsi="Times New Roman"/>
      <w:sz w:val="20"/>
    </w:rPr>
  </w:style>
  <w:style w:type="character" w:customStyle="1" w:styleId="Ttulo2Carter">
    <w:name w:val="Título 2 Caráter"/>
    <w:basedOn w:val="Tipodeletrapredefinidodopargrafo"/>
    <w:link w:val="Ttulo2"/>
    <w:uiPriority w:val="9"/>
    <w:qFormat/>
    <w:rPr>
      <w:rFonts w:ascii="Carlito" w:eastAsia="Times New Roman" w:hAnsi="Carlito" w:cs="Times New Roman"/>
      <w:b/>
      <w:color w:val="00000A"/>
      <w:sz w:val="20"/>
      <w:szCs w:val="20"/>
      <w:lang w:eastAsia="de-DE"/>
    </w:rPr>
  </w:style>
  <w:style w:type="numbering" w:customStyle="1" w:styleId="AktuelleListe1">
    <w:name w:val="Aktuelle Liste1"/>
    <w:uiPriority w:val="99"/>
    <w:locked/>
    <w:rsid w:val="00151574"/>
    <w:pPr>
      <w:numPr>
        <w:numId w:val="36"/>
      </w:numPr>
    </w:pPr>
  </w:style>
  <w:style w:type="paragraph" w:styleId="NormalWeb">
    <w:name w:val="Normal (Web)"/>
    <w:basedOn w:val="Normal"/>
    <w:uiPriority w:val="99"/>
    <w:unhideWhenUsed/>
    <w:lock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iperligao">
    <w:name w:val="Hyperlink"/>
    <w:basedOn w:val="Tipodeletrapredefinidodopargrafo"/>
    <w:uiPriority w:val="99"/>
    <w:unhideWhenUsed/>
    <w:locked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locked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styleId="Refdecomentrio">
    <w:name w:val="annotation reference"/>
    <w:basedOn w:val="Tipodeletrapredefinidodopargrafo"/>
    <w:uiPriority w:val="99"/>
    <w:unhideWhenUsed/>
    <w:locked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locked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qFormat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locked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unhideWhenUsed/>
    <w:locked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qFormat/>
    <w:rPr>
      <w:rFonts w:ascii="Times New Roman" w:hAnsi="Times New Roman" w:cs="Times New Roman"/>
      <w:sz w:val="18"/>
      <w:szCs w:val="18"/>
    </w:rPr>
  </w:style>
  <w:style w:type="paragraph" w:customStyle="1" w:styleId="JSSE-Level1Heading">
    <w:name w:val="JSSE - Level 1 Heading"/>
    <w:basedOn w:val="Normal"/>
    <w:link w:val="JSSE-Level1HeadingZchn"/>
    <w:autoRedefine/>
    <w:qFormat/>
    <w:rsid w:val="00D6105E"/>
    <w:pPr>
      <w:spacing w:before="240" w:after="120"/>
      <w:ind w:left="567" w:hanging="567"/>
    </w:pPr>
    <w:rPr>
      <w:b/>
      <w:smallCaps/>
      <w:sz w:val="24"/>
      <w:szCs w:val="22"/>
      <w:lang w:val="en-US" w:eastAsia="nb-NO"/>
    </w:rPr>
  </w:style>
  <w:style w:type="character" w:customStyle="1" w:styleId="JSSE-Level1HeadingZchn">
    <w:name w:val="JSSE - Level 1 Heading Zchn"/>
    <w:basedOn w:val="Tipodeletrapredefinidodopargrafo"/>
    <w:link w:val="JSSE-Level1Heading"/>
    <w:rsid w:val="00D6105E"/>
    <w:rPr>
      <w:rFonts w:ascii="Noto Serif" w:hAnsi="Noto Serif"/>
      <w:b/>
      <w:smallCaps/>
      <w:szCs w:val="22"/>
      <w:lang w:val="en-US" w:eastAsia="nb-NO"/>
    </w:rPr>
  </w:style>
  <w:style w:type="paragraph" w:customStyle="1" w:styleId="JSSE-Level2Heading">
    <w:name w:val="JSSE - Level 2 Heading"/>
    <w:basedOn w:val="Normal"/>
    <w:next w:val="JSSE-Firstparagraph"/>
    <w:link w:val="JSSE-Level2HeadingZchn"/>
    <w:autoRedefine/>
    <w:qFormat/>
    <w:rsid w:val="00EC0F68"/>
    <w:pPr>
      <w:spacing w:before="240" w:after="120"/>
      <w:ind w:left="567" w:hanging="567"/>
      <w:jc w:val="both"/>
    </w:pPr>
    <w:rPr>
      <w:b/>
      <w:lang w:val="en-GB"/>
    </w:rPr>
  </w:style>
  <w:style w:type="character" w:customStyle="1" w:styleId="JSSE-Level2HeadingZchn">
    <w:name w:val="JSSE - Level 2 Heading Zchn"/>
    <w:basedOn w:val="Tipodeletrapredefinidodopargrafo"/>
    <w:link w:val="JSSE-Level2Heading"/>
    <w:rsid w:val="00EC0F68"/>
    <w:rPr>
      <w:rFonts w:ascii="Noto Serif" w:hAnsi="Noto Serif"/>
      <w:b/>
      <w:sz w:val="22"/>
      <w:lang w:val="en-GB"/>
    </w:rPr>
  </w:style>
  <w:style w:type="table" w:styleId="TabelacomGrelha">
    <w:name w:val="Table Grid"/>
    <w:basedOn w:val="Tabelanormal"/>
    <w:uiPriority w:val="39"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infacheTabelle51">
    <w:name w:val="Einfache Tabelle 51"/>
    <w:basedOn w:val="Tabelanormal"/>
    <w:uiPriority w:val="45"/>
    <w:locked/>
    <w:tblPr>
      <w:tblStyleRowBandSize w:val="1"/>
      <w:tblStyleColBandSize w:val="1"/>
    </w:tblPr>
    <w:tblStylePr w:type="firstRow">
      <w:rPr>
        <w:rFonts w:ascii="Calibri Light" w:eastAsia="Calibri Light" w:hAnsi="Calibri Light" w:cs="Calibri Light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FFFFFF" w:fill="FFFFFF" w:themeFill="background1"/>
      </w:tcPr>
    </w:tblStylePr>
    <w:tblStylePr w:type="lastRow">
      <w:rPr>
        <w:rFonts w:ascii="Calibri Light" w:eastAsia="Calibri Light" w:hAnsi="Calibri Light" w:cs="Calibri Light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FFFFFF" w:fill="FFFFFF" w:themeFill="background1"/>
      </w:tcPr>
    </w:tblStylePr>
    <w:tblStylePr w:type="firstCol">
      <w:pPr>
        <w:jc w:val="right"/>
      </w:pPr>
      <w:rPr>
        <w:rFonts w:ascii="Calibri Light" w:eastAsia="Calibri Light" w:hAnsi="Calibri Light" w:cs="Calibri Light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FFFFFF" w:fill="FFFFFF" w:themeFill="background1"/>
      </w:tcPr>
    </w:tblStylePr>
    <w:tblStylePr w:type="lastCol">
      <w:rPr>
        <w:rFonts w:ascii="Calibri Light" w:eastAsia="Calibri Light" w:hAnsi="Calibri Light" w:cs="Calibri Light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FFFFFF" w:fill="FFFFFF" w:themeFill="background1"/>
      </w:tcPr>
    </w:tblStylePr>
    <w:tblStylePr w:type="band1Vert">
      <w:tblPr/>
      <w:tcPr>
        <w:shd w:val="clear" w:color="F2F2F2" w:fill="F2F2F2" w:themeFill="background1" w:themeFillShade="F2"/>
      </w:tcPr>
    </w:tblStylePr>
    <w:tblStylePr w:type="band1Horz">
      <w:tblPr/>
      <w:tcPr>
        <w:shd w:val="clear" w:color="F2F2F2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paragraph" w:customStyle="1" w:styleId="JSSE-Caption">
    <w:name w:val="JSSE - Caption"/>
    <w:basedOn w:val="JSSE-Level2Heading"/>
    <w:link w:val="JSSE-CaptionZchn"/>
    <w:autoRedefine/>
    <w:qFormat/>
    <w:rsid w:val="004E692D"/>
    <w:pPr>
      <w:spacing w:after="60"/>
      <w:ind w:left="0" w:firstLine="0"/>
      <w:jc w:val="center"/>
    </w:pPr>
    <w:rPr>
      <w:sz w:val="18"/>
      <w:szCs w:val="20"/>
    </w:rPr>
  </w:style>
  <w:style w:type="character" w:customStyle="1" w:styleId="JSSE-CaptionZchn">
    <w:name w:val="JSSE - Caption Zchn"/>
    <w:basedOn w:val="JSSE-Level2HeadingZchn"/>
    <w:link w:val="JSSE-Caption"/>
    <w:rsid w:val="004E692D"/>
    <w:rPr>
      <w:rFonts w:ascii="Noto Serif" w:hAnsi="Noto Serif"/>
      <w:b/>
      <w:sz w:val="18"/>
      <w:szCs w:val="20"/>
      <w:lang w:val="en-GB"/>
    </w:rPr>
  </w:style>
  <w:style w:type="paragraph" w:customStyle="1" w:styleId="JSSE-References">
    <w:name w:val="JSSE - References"/>
    <w:basedOn w:val="Normal"/>
    <w:link w:val="JSSE-ReferencesZchn"/>
    <w:qFormat/>
    <w:rsid w:val="004940CB"/>
    <w:pPr>
      <w:spacing w:after="120"/>
      <w:ind w:left="284" w:hanging="284"/>
    </w:pPr>
    <w:rPr>
      <w:sz w:val="20"/>
      <w:szCs w:val="22"/>
      <w:lang w:val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locked/>
    <w:rPr>
      <w:sz w:val="20"/>
      <w:szCs w:val="20"/>
    </w:rPr>
  </w:style>
  <w:style w:type="character" w:customStyle="1" w:styleId="JSSE-ReferencesZchn">
    <w:name w:val="JSSE - References Zchn"/>
    <w:basedOn w:val="Tipodeletrapredefinidodopargrafo"/>
    <w:link w:val="JSSE-References"/>
    <w:rsid w:val="004940CB"/>
    <w:rPr>
      <w:rFonts w:ascii="Noto Serif" w:hAnsi="Noto Serif"/>
      <w:sz w:val="20"/>
      <w:szCs w:val="22"/>
      <w:lang w:val="en-US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locked/>
    <w:rPr>
      <w:vertAlign w:val="superscript"/>
    </w:rPr>
  </w:style>
  <w:style w:type="paragraph" w:customStyle="1" w:styleId="JSSE-Blockcitation">
    <w:name w:val="JSSE - Block citation"/>
    <w:basedOn w:val="Normal"/>
    <w:next w:val="JSSE-Firstparagraph"/>
    <w:link w:val="JSSE-BlockcitationZchn"/>
    <w:autoRedefine/>
    <w:qFormat/>
    <w:rsid w:val="00C95684"/>
    <w:pPr>
      <w:spacing w:after="120"/>
      <w:ind w:left="709" w:right="709"/>
      <w:jc w:val="both"/>
    </w:pPr>
    <w:rPr>
      <w:sz w:val="18"/>
      <w:szCs w:val="18"/>
      <w:lang w:val="pt-PT"/>
    </w:rPr>
  </w:style>
  <w:style w:type="character" w:customStyle="1" w:styleId="JSSE-BlockcitationZchn">
    <w:name w:val="JSSE - Block citation Zchn"/>
    <w:basedOn w:val="Tipodeletrapredefinidodopargrafo"/>
    <w:link w:val="JSSE-Blockcitation"/>
    <w:rsid w:val="00C95684"/>
    <w:rPr>
      <w:rFonts w:ascii="Noto Serif" w:hAnsi="Noto Serif"/>
      <w:sz w:val="18"/>
      <w:szCs w:val="18"/>
      <w:lang w:val="pt-PT"/>
    </w:rPr>
  </w:style>
  <w:style w:type="character" w:styleId="Nmerodepgina">
    <w:name w:val="page number"/>
    <w:basedOn w:val="Tipodeletrapredefinidodopargrafo"/>
    <w:uiPriority w:val="99"/>
    <w:semiHidden/>
    <w:unhideWhenUsed/>
    <w:locked/>
    <w:rsid w:val="00FA4D68"/>
  </w:style>
  <w:style w:type="paragraph" w:customStyle="1" w:styleId="JSSE-Authorname">
    <w:name w:val="JSSE - Author name"/>
    <w:basedOn w:val="JSSE-Firstparagraph"/>
    <w:qFormat/>
    <w:rsid w:val="00504637"/>
    <w:pPr>
      <w:spacing w:after="120"/>
    </w:pPr>
    <w:rPr>
      <w:b/>
      <w:bCs/>
      <w:sz w:val="22"/>
      <w:szCs w:val="24"/>
    </w:rPr>
  </w:style>
  <w:style w:type="paragraph" w:customStyle="1" w:styleId="JSSE-Level1HeadingonlyNumber1">
    <w:name w:val="JSSE - Level 1 Heading (only Number 1)"/>
    <w:basedOn w:val="JSSE-Level1Heading"/>
    <w:locked/>
    <w:rsid w:val="00424E24"/>
    <w:pPr>
      <w:spacing w:before="0"/>
    </w:pPr>
  </w:style>
  <w:style w:type="paragraph" w:customStyle="1" w:styleId="JSSE-MainTitle">
    <w:name w:val="JSSE - Main Title"/>
    <w:basedOn w:val="Normal"/>
    <w:autoRedefine/>
    <w:qFormat/>
    <w:rsid w:val="00D01AFF"/>
    <w:pPr>
      <w:spacing w:before="360" w:after="220"/>
    </w:pPr>
    <w:rPr>
      <w:rFonts w:eastAsia="Times New Roman" w:cs="sans-serif, arial"/>
      <w:b/>
      <w:noProof/>
      <w:color w:val="00000A"/>
      <w:sz w:val="32"/>
      <w:szCs w:val="32"/>
      <w:lang w:val="it-IT" w:eastAsia="it-IT"/>
    </w:rPr>
  </w:style>
  <w:style w:type="paragraph" w:customStyle="1" w:styleId="JSSE-Highlights">
    <w:name w:val="JSSE - Highlights"/>
    <w:basedOn w:val="Normal"/>
    <w:autoRedefine/>
    <w:qFormat/>
    <w:rsid w:val="00322EB9"/>
    <w:pPr>
      <w:spacing w:before="0" w:after="0" w:line="240" w:lineRule="auto"/>
    </w:pPr>
    <w:rPr>
      <w:rFonts w:cs="Noto Serif"/>
      <w:sz w:val="20"/>
      <w:szCs w:val="20"/>
      <w:lang w:val="en-US"/>
    </w:rPr>
  </w:style>
  <w:style w:type="paragraph" w:customStyle="1" w:styleId="JSSE-Abstract">
    <w:name w:val="JSSE - Abstract"/>
    <w:basedOn w:val="Normal"/>
    <w:qFormat/>
    <w:rsid w:val="00A541B3"/>
    <w:pPr>
      <w:spacing w:before="0" w:after="120" w:line="240" w:lineRule="auto"/>
      <w:jc w:val="both"/>
    </w:pPr>
    <w:rPr>
      <w:bCs/>
      <w:sz w:val="20"/>
      <w:szCs w:val="22"/>
      <w:lang w:val="en-US"/>
    </w:rPr>
  </w:style>
  <w:style w:type="paragraph" w:customStyle="1" w:styleId="JSSE-Keywords">
    <w:name w:val="JSSE - Keywords"/>
    <w:basedOn w:val="Normal"/>
    <w:next w:val="JSSE-Highlights"/>
    <w:autoRedefine/>
    <w:qFormat/>
    <w:rsid w:val="008C371B"/>
    <w:pPr>
      <w:spacing w:before="360" w:after="120"/>
      <w:jc w:val="both"/>
    </w:pPr>
    <w:rPr>
      <w:rFonts w:cs="Noto Serif"/>
      <w:bCs/>
      <w:color w:val="000000"/>
      <w:sz w:val="20"/>
      <w:szCs w:val="20"/>
      <w:lang w:val="it-IT" w:eastAsia="it-IT"/>
    </w:rPr>
  </w:style>
  <w:style w:type="paragraph" w:customStyle="1" w:styleId="JSSE-HeadingAcknowledgement-Biography-etc">
    <w:name w:val="JSSE - Heading: Acknowledgement-Biography-etc"/>
    <w:basedOn w:val="JSSE-References"/>
    <w:next w:val="JSSE-Firstparagraph"/>
    <w:qFormat/>
    <w:rsid w:val="004E630D"/>
    <w:pPr>
      <w:spacing w:before="360"/>
    </w:pPr>
    <w:rPr>
      <w:b/>
      <w:smallCaps/>
    </w:rPr>
  </w:style>
  <w:style w:type="paragraph" w:customStyle="1" w:styleId="JSSE-CorrespondingAuthor">
    <w:name w:val="JSSE - Corresponding Author"/>
    <w:basedOn w:val="Normal"/>
    <w:link w:val="JSSE-CorrespondingAuthorCarter"/>
    <w:autoRedefine/>
    <w:qFormat/>
    <w:rsid w:val="000026A8"/>
    <w:pPr>
      <w:spacing w:before="0" w:after="0" w:line="240" w:lineRule="auto"/>
      <w:ind w:right="1693"/>
    </w:pPr>
    <w:rPr>
      <w:bCs/>
      <w:sz w:val="16"/>
      <w:szCs w:val="18"/>
      <w:lang w:val="en-US"/>
    </w:rPr>
  </w:style>
  <w:style w:type="character" w:customStyle="1" w:styleId="JSSE-CorrespondingAuthorCarter">
    <w:name w:val="JSSE - Corresponding Author Caráter"/>
    <w:basedOn w:val="Tipodeletrapredefinidodopargrafo"/>
    <w:link w:val="JSSE-CorrespondingAuthor"/>
    <w:rsid w:val="000026A8"/>
    <w:rPr>
      <w:rFonts w:ascii="Noto Serif" w:hAnsi="Noto Serif"/>
      <w:b w:val="0"/>
      <w:bCs/>
      <w:sz w:val="16"/>
      <w:szCs w:val="18"/>
      <w:lang w:val="en-US"/>
    </w:rPr>
  </w:style>
  <w:style w:type="paragraph" w:customStyle="1" w:styleId="JSSE-Tables">
    <w:name w:val="JSSE - Tables"/>
    <w:basedOn w:val="Normal"/>
    <w:link w:val="JSSE-TablesCarter"/>
    <w:autoRedefine/>
    <w:qFormat/>
    <w:rsid w:val="00F3082D"/>
    <w:pPr>
      <w:spacing w:before="60" w:after="60" w:line="240" w:lineRule="auto"/>
      <w:ind w:left="57"/>
    </w:pPr>
    <w:rPr>
      <w:sz w:val="18"/>
      <w:szCs w:val="20"/>
    </w:rPr>
  </w:style>
  <w:style w:type="character" w:customStyle="1" w:styleId="JSSE-TablesCarter">
    <w:name w:val="JSSE - Tables Caráter"/>
    <w:basedOn w:val="Tipodeletrapredefinidodopargrafo"/>
    <w:link w:val="JSSE-Tables"/>
    <w:rsid w:val="00F3082D"/>
    <w:rPr>
      <w:rFonts w:ascii="Noto Serif" w:hAnsi="Noto Serif"/>
      <w:sz w:val="18"/>
      <w:szCs w:val="20"/>
    </w:rPr>
  </w:style>
  <w:style w:type="paragraph" w:styleId="Lista">
    <w:name w:val="List"/>
    <w:basedOn w:val="Normal"/>
    <w:uiPriority w:val="99"/>
    <w:locked/>
    <w:rsid w:val="00CB7F77"/>
    <w:pPr>
      <w:suppressAutoHyphens/>
      <w:autoSpaceDN w:val="0"/>
      <w:spacing w:after="120" w:line="247" w:lineRule="auto"/>
      <w:textAlignment w:val="baseline"/>
    </w:pPr>
    <w:rPr>
      <w:rFonts w:eastAsia="SimSun" w:cs="Mangal"/>
      <w:kern w:val="3"/>
      <w:szCs w:val="22"/>
      <w:lang w:val="tr-TR"/>
    </w:rPr>
  </w:style>
  <w:style w:type="paragraph" w:styleId="Reviso">
    <w:name w:val="Revision"/>
    <w:uiPriority w:val="99"/>
    <w:locked/>
    <w:rsid w:val="00C45370"/>
    <w:pPr>
      <w:suppressAutoHyphens/>
      <w:autoSpaceDN w:val="0"/>
      <w:textAlignment w:val="baseline"/>
    </w:pPr>
    <w:rPr>
      <w:rFonts w:eastAsia="SimSun" w:cs="Tahoma"/>
      <w:kern w:val="3"/>
      <w:sz w:val="22"/>
      <w:szCs w:val="22"/>
      <w:lang w:val="tr-TR"/>
    </w:rPr>
  </w:style>
  <w:style w:type="character" w:styleId="nfase">
    <w:name w:val="Emphasis"/>
    <w:uiPriority w:val="20"/>
    <w:locked/>
    <w:rsid w:val="00C45370"/>
    <w:rPr>
      <w:i/>
      <w:iCs/>
    </w:rPr>
  </w:style>
  <w:style w:type="character" w:styleId="Hiperligaovisitada">
    <w:name w:val="FollowedHyperlink"/>
    <w:uiPriority w:val="99"/>
    <w:locked/>
    <w:rsid w:val="00C45370"/>
    <w:rPr>
      <w:color w:val="954F72"/>
      <w:u w:val="single"/>
    </w:rPr>
  </w:style>
  <w:style w:type="numbering" w:customStyle="1" w:styleId="WWNum1">
    <w:name w:val="WWNum1"/>
    <w:basedOn w:val="Semlista"/>
    <w:locked/>
    <w:rsid w:val="00C45370"/>
    <w:pPr>
      <w:numPr>
        <w:numId w:val="2"/>
      </w:numPr>
    </w:pPr>
  </w:style>
  <w:style w:type="numbering" w:customStyle="1" w:styleId="WWNum2">
    <w:name w:val="WWNum2"/>
    <w:basedOn w:val="Semlista"/>
    <w:locked/>
    <w:rsid w:val="00C45370"/>
    <w:pPr>
      <w:numPr>
        <w:numId w:val="3"/>
      </w:numPr>
    </w:pPr>
  </w:style>
  <w:style w:type="numbering" w:customStyle="1" w:styleId="WWNum3">
    <w:name w:val="WWNum3"/>
    <w:basedOn w:val="Semlista"/>
    <w:locked/>
    <w:rsid w:val="00C45370"/>
    <w:pPr>
      <w:numPr>
        <w:numId w:val="4"/>
      </w:numPr>
    </w:pPr>
  </w:style>
  <w:style w:type="numbering" w:customStyle="1" w:styleId="WWNum4">
    <w:name w:val="WWNum4"/>
    <w:basedOn w:val="Semlista"/>
    <w:locked/>
    <w:rsid w:val="00C45370"/>
    <w:pPr>
      <w:numPr>
        <w:numId w:val="5"/>
      </w:numPr>
    </w:pPr>
  </w:style>
  <w:style w:type="numbering" w:customStyle="1" w:styleId="WWNum5">
    <w:name w:val="WWNum5"/>
    <w:basedOn w:val="Semlista"/>
    <w:locked/>
    <w:rsid w:val="00C45370"/>
    <w:pPr>
      <w:numPr>
        <w:numId w:val="6"/>
      </w:numPr>
    </w:pPr>
  </w:style>
  <w:style w:type="numbering" w:customStyle="1" w:styleId="WWNum6">
    <w:name w:val="WWNum6"/>
    <w:basedOn w:val="Semlista"/>
    <w:locked/>
    <w:rsid w:val="00C45370"/>
    <w:pPr>
      <w:numPr>
        <w:numId w:val="7"/>
      </w:numPr>
    </w:pPr>
  </w:style>
  <w:style w:type="numbering" w:customStyle="1" w:styleId="WWNum7">
    <w:name w:val="WWNum7"/>
    <w:basedOn w:val="Semlista"/>
    <w:locked/>
    <w:rsid w:val="00C45370"/>
    <w:pPr>
      <w:numPr>
        <w:numId w:val="8"/>
      </w:numPr>
    </w:pPr>
  </w:style>
  <w:style w:type="numbering" w:customStyle="1" w:styleId="WWNum8">
    <w:name w:val="WWNum8"/>
    <w:basedOn w:val="Semlista"/>
    <w:locked/>
    <w:rsid w:val="00C45370"/>
    <w:pPr>
      <w:numPr>
        <w:numId w:val="9"/>
      </w:numPr>
    </w:pPr>
  </w:style>
  <w:style w:type="numbering" w:customStyle="1" w:styleId="WWNum9">
    <w:name w:val="WWNum9"/>
    <w:basedOn w:val="Semlista"/>
    <w:locked/>
    <w:rsid w:val="00C45370"/>
    <w:pPr>
      <w:numPr>
        <w:numId w:val="10"/>
      </w:numPr>
    </w:pPr>
  </w:style>
  <w:style w:type="numbering" w:customStyle="1" w:styleId="WWNum10">
    <w:name w:val="WWNum10"/>
    <w:basedOn w:val="Semlista"/>
    <w:locked/>
    <w:rsid w:val="00C45370"/>
    <w:pPr>
      <w:numPr>
        <w:numId w:val="11"/>
      </w:numPr>
    </w:pPr>
  </w:style>
  <w:style w:type="numbering" w:customStyle="1" w:styleId="WWNum11">
    <w:name w:val="WWNum11"/>
    <w:basedOn w:val="Semlista"/>
    <w:locked/>
    <w:rsid w:val="00C45370"/>
    <w:pPr>
      <w:numPr>
        <w:numId w:val="12"/>
      </w:numPr>
    </w:pPr>
  </w:style>
  <w:style w:type="numbering" w:customStyle="1" w:styleId="WWNum12">
    <w:name w:val="WWNum12"/>
    <w:basedOn w:val="Semlista"/>
    <w:locked/>
    <w:rsid w:val="00C45370"/>
    <w:pPr>
      <w:numPr>
        <w:numId w:val="13"/>
      </w:numPr>
    </w:pPr>
  </w:style>
  <w:style w:type="numbering" w:customStyle="1" w:styleId="WWNum13">
    <w:name w:val="WWNum13"/>
    <w:basedOn w:val="Semlista"/>
    <w:locked/>
    <w:rsid w:val="00C45370"/>
    <w:pPr>
      <w:numPr>
        <w:numId w:val="22"/>
      </w:numPr>
    </w:pPr>
  </w:style>
  <w:style w:type="numbering" w:customStyle="1" w:styleId="WWNum14">
    <w:name w:val="WWNum14"/>
    <w:basedOn w:val="Semlista"/>
    <w:locked/>
    <w:rsid w:val="00C45370"/>
    <w:pPr>
      <w:numPr>
        <w:numId w:val="14"/>
      </w:numPr>
    </w:pPr>
  </w:style>
  <w:style w:type="numbering" w:customStyle="1" w:styleId="WWNum15">
    <w:name w:val="WWNum15"/>
    <w:basedOn w:val="Semlista"/>
    <w:locked/>
    <w:rsid w:val="00C45370"/>
    <w:pPr>
      <w:numPr>
        <w:numId w:val="15"/>
      </w:numPr>
    </w:pPr>
  </w:style>
  <w:style w:type="numbering" w:customStyle="1" w:styleId="WWNum16">
    <w:name w:val="WWNum16"/>
    <w:basedOn w:val="Semlista"/>
    <w:locked/>
    <w:rsid w:val="00C45370"/>
    <w:pPr>
      <w:numPr>
        <w:numId w:val="16"/>
      </w:numPr>
    </w:pPr>
  </w:style>
  <w:style w:type="numbering" w:customStyle="1" w:styleId="WWNum17">
    <w:name w:val="WWNum17"/>
    <w:basedOn w:val="Semlista"/>
    <w:locked/>
    <w:rsid w:val="00C45370"/>
    <w:pPr>
      <w:numPr>
        <w:numId w:val="17"/>
      </w:numPr>
    </w:pPr>
  </w:style>
  <w:style w:type="numbering" w:customStyle="1" w:styleId="WWNum18">
    <w:name w:val="WWNum18"/>
    <w:basedOn w:val="Semlista"/>
    <w:locked/>
    <w:rsid w:val="00C45370"/>
    <w:pPr>
      <w:numPr>
        <w:numId w:val="18"/>
      </w:numPr>
    </w:pPr>
  </w:style>
  <w:style w:type="numbering" w:customStyle="1" w:styleId="WWNum19">
    <w:name w:val="WWNum19"/>
    <w:basedOn w:val="Semlista"/>
    <w:locked/>
    <w:rsid w:val="00C45370"/>
    <w:pPr>
      <w:numPr>
        <w:numId w:val="19"/>
      </w:numPr>
    </w:pPr>
  </w:style>
  <w:style w:type="numbering" w:customStyle="1" w:styleId="WWNum20">
    <w:name w:val="WWNum20"/>
    <w:basedOn w:val="Semlista"/>
    <w:locked/>
    <w:rsid w:val="00C45370"/>
    <w:pPr>
      <w:numPr>
        <w:numId w:val="20"/>
      </w:numPr>
    </w:pPr>
  </w:style>
  <w:style w:type="numbering" w:customStyle="1" w:styleId="WWNum21">
    <w:name w:val="WWNum21"/>
    <w:basedOn w:val="Semlista"/>
    <w:locked/>
    <w:rsid w:val="00C45370"/>
    <w:pPr>
      <w:numPr>
        <w:numId w:val="21"/>
      </w:numPr>
    </w:pPr>
  </w:style>
  <w:style w:type="character" w:customStyle="1" w:styleId="NichtaufgelsteErwhnung2">
    <w:name w:val="Nicht aufgelöste Erwähnung2"/>
    <w:basedOn w:val="Tipodeletrapredefinidodopargrafo"/>
    <w:uiPriority w:val="99"/>
    <w:semiHidden/>
    <w:unhideWhenUsed/>
    <w:locked/>
    <w:rsid w:val="00C45370"/>
    <w:rPr>
      <w:color w:val="605E5C"/>
      <w:shd w:val="clear" w:color="auto" w:fill="E1DFDD"/>
    </w:rPr>
  </w:style>
  <w:style w:type="paragraph" w:customStyle="1" w:styleId="Lists">
    <w:name w:val="Lists"/>
    <w:basedOn w:val="PargrafodaLista"/>
    <w:link w:val="ListsCarter"/>
    <w:autoRedefine/>
    <w:locked/>
    <w:rsid w:val="00151574"/>
    <w:pPr>
      <w:numPr>
        <w:numId w:val="34"/>
      </w:numPr>
      <w:suppressAutoHyphens/>
      <w:autoSpaceDN w:val="0"/>
      <w:spacing w:after="120"/>
      <w:ind w:right="454"/>
      <w:contextualSpacing w:val="0"/>
      <w:textAlignment w:val="baseline"/>
    </w:pPr>
    <w:rPr>
      <w:rFonts w:cs="Noto Serif"/>
      <w:szCs w:val="20"/>
      <w:lang w:val="en-US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217EC6"/>
  </w:style>
  <w:style w:type="character" w:customStyle="1" w:styleId="ListsCarter">
    <w:name w:val="Lists Caráter"/>
    <w:basedOn w:val="PargrafodaListaCarter"/>
    <w:link w:val="Lists"/>
    <w:rsid w:val="00151574"/>
    <w:rPr>
      <w:rFonts w:ascii="Noto Serif" w:hAnsi="Noto Serif" w:cs="Noto Serif"/>
      <w:sz w:val="22"/>
      <w:szCs w:val="20"/>
      <w:lang w:val="en-US"/>
    </w:rPr>
  </w:style>
  <w:style w:type="character" w:styleId="MenoNoResolvida">
    <w:name w:val="Unresolved Mention"/>
    <w:basedOn w:val="Tipodeletrapredefinidodopargrafo"/>
    <w:uiPriority w:val="99"/>
    <w:semiHidden/>
    <w:unhideWhenUsed/>
    <w:locked/>
    <w:rsid w:val="009200DC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uiPriority w:val="99"/>
    <w:locked/>
    <w:rsid w:val="009E67D9"/>
    <w:pPr>
      <w:jc w:val="both"/>
    </w:pPr>
    <w:rPr>
      <w:rFonts w:ascii="Times New Roman" w:eastAsia="Times New Roman" w:hAnsi="Times New Roman" w:cs="Times New Roman"/>
      <w:b/>
      <w:bCs/>
      <w:sz w:val="32"/>
      <w:lang w:val="de-AT" w:eastAsia="de-DE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9E67D9"/>
    <w:rPr>
      <w:rFonts w:ascii="Times New Roman" w:eastAsia="Times New Roman" w:hAnsi="Times New Roman" w:cs="Times New Roman"/>
      <w:b/>
      <w:bCs/>
      <w:sz w:val="32"/>
      <w:lang w:val="de-AT" w:eastAsia="de-DE"/>
    </w:rPr>
  </w:style>
  <w:style w:type="character" w:customStyle="1" w:styleId="LegendaCarter">
    <w:name w:val="Legenda Caráter"/>
    <w:link w:val="Legenda"/>
    <w:rsid w:val="009E67D9"/>
    <w:rPr>
      <w:b/>
      <w:bCs/>
      <w:color w:val="4472C4" w:themeColor="accent1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locked/>
    <w:rsid w:val="009E67D9"/>
    <w:rPr>
      <w:color w:val="808080"/>
    </w:rPr>
  </w:style>
  <w:style w:type="paragraph" w:styleId="Textosimples">
    <w:name w:val="Plain Text"/>
    <w:basedOn w:val="Normal"/>
    <w:link w:val="TextosimplesCarter"/>
    <w:uiPriority w:val="99"/>
    <w:semiHidden/>
    <w:unhideWhenUsed/>
    <w:locked/>
    <w:rsid w:val="009E67D9"/>
    <w:rPr>
      <w:rFonts w:ascii="Consolas" w:eastAsiaTheme="minorHAnsi" w:hAnsi="Consolas" w:cstheme="minorBidi"/>
      <w:sz w:val="21"/>
      <w:szCs w:val="21"/>
      <w:lang w:val="de-A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9E67D9"/>
    <w:rPr>
      <w:rFonts w:ascii="Consolas" w:eastAsiaTheme="minorHAnsi" w:hAnsi="Consolas" w:cstheme="minorBidi"/>
      <w:sz w:val="21"/>
      <w:szCs w:val="21"/>
      <w:lang w:val="de-AT"/>
    </w:rPr>
  </w:style>
  <w:style w:type="character" w:styleId="Forte">
    <w:name w:val="Strong"/>
    <w:basedOn w:val="Tipodeletrapredefinidodopargrafo"/>
    <w:uiPriority w:val="22"/>
    <w:locked/>
    <w:rsid w:val="009E67D9"/>
    <w:rPr>
      <w:b/>
      <w:bCs/>
    </w:rPr>
  </w:style>
  <w:style w:type="paragraph" w:styleId="HTMLpr-formatado">
    <w:name w:val="HTML Preformatted"/>
    <w:basedOn w:val="Normal"/>
    <w:link w:val="HTMLpr-formatadoCarter"/>
    <w:uiPriority w:val="99"/>
    <w:unhideWhenUsed/>
    <w:locked/>
    <w:rsid w:val="009E6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9E67D9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qFormat/>
    <w:locked/>
    <w:rsid w:val="00461DA1"/>
    <w:rPr>
      <w:color w:val="605E5C"/>
      <w:shd w:val="clear" w:color="auto" w:fill="E1DFDD"/>
    </w:rPr>
  </w:style>
  <w:style w:type="character" w:customStyle="1" w:styleId="SprechblasentextZchn1">
    <w:name w:val="Sprechblasentext Zchn1"/>
    <w:basedOn w:val="Tipodeletrapredefinidodopargrafo"/>
    <w:uiPriority w:val="99"/>
    <w:semiHidden/>
    <w:locked/>
    <w:rsid w:val="00461DA1"/>
    <w:rPr>
      <w:rFonts w:ascii="Segoe UI" w:hAnsi="Segoe UI" w:cs="Segoe UI"/>
      <w:sz w:val="18"/>
      <w:szCs w:val="18"/>
    </w:rPr>
  </w:style>
  <w:style w:type="character" w:customStyle="1" w:styleId="KommentartextZchn1">
    <w:name w:val="Kommentartext Zchn1"/>
    <w:basedOn w:val="Tipodeletrapredefinidodopargrafo"/>
    <w:uiPriority w:val="99"/>
    <w:semiHidden/>
    <w:locked/>
    <w:rsid w:val="00461DA1"/>
    <w:rPr>
      <w:sz w:val="20"/>
      <w:szCs w:val="20"/>
    </w:rPr>
  </w:style>
  <w:style w:type="character" w:customStyle="1" w:styleId="KommentarthemaZchn1">
    <w:name w:val="Kommentarthema Zchn1"/>
    <w:basedOn w:val="KommentartextZchn1"/>
    <w:uiPriority w:val="99"/>
    <w:semiHidden/>
    <w:locked/>
    <w:rsid w:val="00461DA1"/>
    <w:rPr>
      <w:b/>
      <w:bCs/>
      <w:sz w:val="20"/>
      <w:szCs w:val="20"/>
    </w:rPr>
  </w:style>
  <w:style w:type="character" w:customStyle="1" w:styleId="KopfzeileZchn1">
    <w:name w:val="Kopfzeile Zchn1"/>
    <w:basedOn w:val="Tipodeletrapredefinidodopargrafo"/>
    <w:uiPriority w:val="99"/>
    <w:semiHidden/>
    <w:locked/>
    <w:rsid w:val="00461DA1"/>
  </w:style>
  <w:style w:type="character" w:customStyle="1" w:styleId="FuzeileZchn1">
    <w:name w:val="Fußzeile Zchn1"/>
    <w:basedOn w:val="Tipodeletrapredefinidodopargrafo"/>
    <w:uiPriority w:val="99"/>
    <w:semiHidden/>
    <w:locked/>
    <w:rsid w:val="00461DA1"/>
  </w:style>
  <w:style w:type="paragraph" w:customStyle="1" w:styleId="CitaviBibliographyEntry">
    <w:name w:val="Citavi Bibliography Entry"/>
    <w:basedOn w:val="Normal"/>
    <w:link w:val="CitaviBibliographyEntryZchn"/>
    <w:uiPriority w:val="99"/>
    <w:locked/>
    <w:rsid w:val="00067FFD"/>
    <w:pPr>
      <w:tabs>
        <w:tab w:val="left" w:pos="283"/>
      </w:tabs>
      <w:spacing w:after="60" w:line="259" w:lineRule="auto"/>
      <w:ind w:left="283" w:hanging="283"/>
    </w:pPr>
    <w:rPr>
      <w:rFonts w:asciiTheme="minorHAnsi" w:eastAsiaTheme="minorHAnsi" w:hAnsiTheme="minorHAnsi" w:cstheme="minorBidi"/>
      <w:szCs w:val="22"/>
    </w:rPr>
  </w:style>
  <w:style w:type="character" w:customStyle="1" w:styleId="CitaviBibliographyEntryZchn">
    <w:name w:val="Citavi Bibliography Entry Zchn"/>
    <w:basedOn w:val="Tipodeletrapredefinidodopargrafo"/>
    <w:link w:val="CitaviBibliographyEntry"/>
    <w:uiPriority w:val="99"/>
    <w:rsid w:val="00067FFD"/>
    <w:rPr>
      <w:rFonts w:asciiTheme="minorHAnsi" w:eastAsiaTheme="minorHAnsi" w:hAnsiTheme="minorHAnsi" w:cstheme="minorBidi"/>
      <w:sz w:val="22"/>
      <w:szCs w:val="22"/>
    </w:rPr>
  </w:style>
  <w:style w:type="paragraph" w:customStyle="1" w:styleId="CitaviBibliographyHeading">
    <w:name w:val="Citavi Bibliography Heading"/>
    <w:basedOn w:val="Ttulo1"/>
    <w:link w:val="CitaviBibliographyHeadingZchn"/>
    <w:uiPriority w:val="99"/>
    <w:locked/>
    <w:rsid w:val="00067FFD"/>
    <w:pPr>
      <w:spacing w:before="240" w:after="0" w:line="259" w:lineRule="auto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itaviBibliographyHeadingZchn">
    <w:name w:val="Citavi Bibliography Heading Zchn"/>
    <w:basedOn w:val="Tipodeletrapredefinidodopargrafo"/>
    <w:link w:val="CitaviBibliographyHeading"/>
    <w:uiPriority w:val="99"/>
    <w:rsid w:val="00067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Ttulo2"/>
    <w:link w:val="CitaviChapterBibliographyHeadingZchn"/>
    <w:uiPriority w:val="99"/>
    <w:locked/>
    <w:rsid w:val="00067FFD"/>
    <w:pPr>
      <w:keepLines/>
      <w:suppressLineNumbers w:val="0"/>
      <w:spacing w:before="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 w:val="26"/>
      <w:szCs w:val="26"/>
      <w:lang w:eastAsia="en-US"/>
    </w:rPr>
  </w:style>
  <w:style w:type="character" w:customStyle="1" w:styleId="CitaviChapterBibliographyHeadingZchn">
    <w:name w:val="Citavi Chapter Bibliography Heading Zchn"/>
    <w:basedOn w:val="Tipodeletrapredefinidodopargrafo"/>
    <w:link w:val="CitaviChapterBibliographyHeading"/>
    <w:uiPriority w:val="99"/>
    <w:rsid w:val="00067F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Ttulo2"/>
    <w:link w:val="CitaviBibliographySubheading1Zchn"/>
    <w:uiPriority w:val="99"/>
    <w:locked/>
    <w:rsid w:val="00067FFD"/>
    <w:pPr>
      <w:keepLines/>
      <w:suppressLineNumbers w:val="0"/>
      <w:spacing w:before="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26"/>
      <w:szCs w:val="26"/>
      <w:lang w:val="en-US" w:eastAsia="en-US"/>
    </w:rPr>
  </w:style>
  <w:style w:type="character" w:customStyle="1" w:styleId="CitaviBibliographySubheading1Zchn">
    <w:name w:val="Citavi Bibliography Subheading 1 Zchn"/>
    <w:basedOn w:val="Tipodeletrapredefinidodopargrafo"/>
    <w:link w:val="CitaviBibliographySubheading1"/>
    <w:uiPriority w:val="99"/>
    <w:rsid w:val="00067F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CitaviBibliographySubheading2">
    <w:name w:val="Citavi Bibliography Subheading 2"/>
    <w:basedOn w:val="Ttulo3"/>
    <w:link w:val="CitaviBibliographySubheading2Zchn"/>
    <w:uiPriority w:val="99"/>
    <w:locked/>
    <w:rsid w:val="00067FFD"/>
    <w:pPr>
      <w:spacing w:before="40" w:after="0" w:line="259" w:lineRule="auto"/>
      <w:outlineLvl w:val="9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CitaviBibliographySubheading2Zchn">
    <w:name w:val="Citavi Bibliography Subheading 2 Zchn"/>
    <w:basedOn w:val="Tipodeletrapredefinidodopargrafo"/>
    <w:link w:val="CitaviBibliographySubheading2"/>
    <w:uiPriority w:val="99"/>
    <w:rsid w:val="00067FF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CitaviBibliographySubheading3">
    <w:name w:val="Citavi Bibliography Subheading 3"/>
    <w:basedOn w:val="Ttulo4"/>
    <w:link w:val="CitaviBibliographySubheading3Zchn"/>
    <w:uiPriority w:val="99"/>
    <w:locked/>
    <w:rsid w:val="00067FFD"/>
    <w:pPr>
      <w:spacing w:before="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/>
      <w:iCs/>
      <w:color w:val="2F5496" w:themeColor="accent1" w:themeShade="BF"/>
      <w:sz w:val="22"/>
      <w:szCs w:val="22"/>
      <w:lang w:val="en-US"/>
    </w:rPr>
  </w:style>
  <w:style w:type="character" w:customStyle="1" w:styleId="CitaviBibliographySubheading3Zchn">
    <w:name w:val="Citavi Bibliography Subheading 3 Zchn"/>
    <w:basedOn w:val="Tipodeletrapredefinidodopargrafo"/>
    <w:link w:val="CitaviBibliographySubheading3"/>
    <w:uiPriority w:val="99"/>
    <w:rsid w:val="00067FF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  <w:style w:type="paragraph" w:customStyle="1" w:styleId="CitaviBibliographySubheading4">
    <w:name w:val="Citavi Bibliography Subheading 4"/>
    <w:basedOn w:val="Ttulo5"/>
    <w:link w:val="CitaviBibliographySubheading4Zchn"/>
    <w:uiPriority w:val="99"/>
    <w:locked/>
    <w:rsid w:val="00067FFD"/>
    <w:pPr>
      <w:spacing w:before="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22"/>
      <w:lang w:val="en-US"/>
    </w:rPr>
  </w:style>
  <w:style w:type="character" w:customStyle="1" w:styleId="CitaviBibliographySubheading4Zchn">
    <w:name w:val="Citavi Bibliography Subheading 4 Zchn"/>
    <w:basedOn w:val="Tipodeletrapredefinidodopargrafo"/>
    <w:link w:val="CitaviBibliographySubheading4"/>
    <w:uiPriority w:val="99"/>
    <w:rsid w:val="00067FF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US"/>
    </w:rPr>
  </w:style>
  <w:style w:type="paragraph" w:customStyle="1" w:styleId="CitaviBibliographySubheading5">
    <w:name w:val="Citavi Bibliography Subheading 5"/>
    <w:basedOn w:val="Ttulo6"/>
    <w:link w:val="CitaviBibliographySubheading5Zchn"/>
    <w:uiPriority w:val="99"/>
    <w:locked/>
    <w:rsid w:val="00067FFD"/>
    <w:pPr>
      <w:spacing w:before="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1F3763" w:themeColor="accent1" w:themeShade="7F"/>
      <w:lang w:val="en-US"/>
    </w:rPr>
  </w:style>
  <w:style w:type="character" w:customStyle="1" w:styleId="CitaviBibliographySubheading5Zchn">
    <w:name w:val="Citavi Bibliography Subheading 5 Zchn"/>
    <w:basedOn w:val="Tipodeletrapredefinidodopargrafo"/>
    <w:link w:val="CitaviBibliographySubheading5"/>
    <w:uiPriority w:val="99"/>
    <w:rsid w:val="00067FFD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paragraph" w:customStyle="1" w:styleId="CitaviBibliographySubheading6">
    <w:name w:val="Citavi Bibliography Subheading 6"/>
    <w:basedOn w:val="Ttulo7"/>
    <w:link w:val="CitaviBibliographySubheading6Zchn"/>
    <w:uiPriority w:val="99"/>
    <w:locked/>
    <w:rsid w:val="00067FFD"/>
    <w:pPr>
      <w:spacing w:before="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1F3763" w:themeColor="accent1" w:themeShade="7F"/>
      <w:lang w:val="en-US"/>
    </w:rPr>
  </w:style>
  <w:style w:type="character" w:customStyle="1" w:styleId="CitaviBibliographySubheading6Zchn">
    <w:name w:val="Citavi Bibliography Subheading 6 Zchn"/>
    <w:basedOn w:val="Tipodeletrapredefinidodopargrafo"/>
    <w:link w:val="CitaviBibliographySubheading6"/>
    <w:uiPriority w:val="99"/>
    <w:rsid w:val="00067FFD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/>
    </w:rPr>
  </w:style>
  <w:style w:type="paragraph" w:customStyle="1" w:styleId="CitaviBibliographySubheading7">
    <w:name w:val="Citavi Bibliography Subheading 7"/>
    <w:basedOn w:val="Ttulo8"/>
    <w:link w:val="CitaviBibliographySubheading7Zchn"/>
    <w:uiPriority w:val="99"/>
    <w:locked/>
    <w:rsid w:val="00067FFD"/>
    <w:pPr>
      <w:spacing w:before="40" w:after="0" w:line="259" w:lineRule="auto"/>
      <w:outlineLvl w:val="9"/>
    </w:pPr>
    <w:rPr>
      <w:rFonts w:asciiTheme="majorHAnsi" w:eastAsiaTheme="majorEastAsia" w:hAnsiTheme="majorHAnsi" w:cstheme="majorBidi"/>
      <w:i w:val="0"/>
      <w:iCs w:val="0"/>
      <w:color w:val="272727" w:themeColor="text1" w:themeTint="D8"/>
      <w:sz w:val="21"/>
      <w:szCs w:val="21"/>
      <w:lang w:val="en-US"/>
    </w:rPr>
  </w:style>
  <w:style w:type="character" w:customStyle="1" w:styleId="CitaviBibliographySubheading7Zchn">
    <w:name w:val="Citavi Bibliography Subheading 7 Zchn"/>
    <w:basedOn w:val="Tipodeletrapredefinidodopargrafo"/>
    <w:link w:val="CitaviBibliographySubheading7"/>
    <w:uiPriority w:val="99"/>
    <w:rsid w:val="00067F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CitaviBibliographySubheading8">
    <w:name w:val="Citavi Bibliography Subheading 8"/>
    <w:basedOn w:val="Ttulo9"/>
    <w:link w:val="CitaviBibliographySubheading8Zchn"/>
    <w:uiPriority w:val="99"/>
    <w:locked/>
    <w:rsid w:val="00067FFD"/>
    <w:pPr>
      <w:spacing w:before="40" w:after="0" w:line="259" w:lineRule="auto"/>
      <w:outlineLvl w:val="9"/>
    </w:pPr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CitaviBibliographySubheading8Zchn">
    <w:name w:val="Citavi Bibliography Subheading 8 Zchn"/>
    <w:basedOn w:val="Tipodeletrapredefinidodopargrafo"/>
    <w:link w:val="CitaviBibliographySubheading8"/>
    <w:uiPriority w:val="99"/>
    <w:rsid w:val="00067F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customStyle="1" w:styleId="APA-Bericht">
    <w:name w:val="APA-Bericht"/>
    <w:basedOn w:val="Tabelanormal"/>
    <w:uiPriority w:val="99"/>
    <w:locked/>
    <w:rsid w:val="00067FFD"/>
    <w:rPr>
      <w:rFonts w:asciiTheme="minorHAnsi" w:eastAsiaTheme="minorEastAsia" w:hAnsiTheme="minorHAnsi" w:cstheme="minorBidi"/>
      <w:lang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ibliografia">
    <w:name w:val="Bibliography"/>
    <w:basedOn w:val="Normal"/>
    <w:next w:val="Normal"/>
    <w:uiPriority w:val="37"/>
    <w:unhideWhenUsed/>
    <w:locked/>
    <w:rsid w:val="00067FFD"/>
    <w:pPr>
      <w:spacing w:after="160" w:line="259" w:lineRule="auto"/>
    </w:pPr>
    <w:rPr>
      <w:rFonts w:asciiTheme="minorHAnsi" w:eastAsiaTheme="minorHAnsi" w:hAnsiTheme="minorHAnsi" w:cstheme="minorBidi"/>
      <w:szCs w:val="22"/>
    </w:rPr>
  </w:style>
  <w:style w:type="character" w:styleId="TtulodoLivro">
    <w:name w:val="Book Title"/>
    <w:basedOn w:val="Tipodeletrapredefinidodopargrafo"/>
    <w:uiPriority w:val="33"/>
    <w:locked/>
    <w:rsid w:val="00067FFD"/>
    <w:rPr>
      <w:b/>
      <w:bCs/>
      <w:i/>
      <w:iCs/>
      <w:spacing w:val="5"/>
    </w:rPr>
  </w:style>
  <w:style w:type="character" w:styleId="RefernciaIntensa">
    <w:name w:val="Intense Reference"/>
    <w:basedOn w:val="Tipodeletrapredefinidodopargrafo"/>
    <w:uiPriority w:val="32"/>
    <w:locked/>
    <w:rsid w:val="00067FFD"/>
    <w:rPr>
      <w:b/>
      <w:bCs/>
      <w:smallCaps/>
      <w:color w:val="4472C4" w:themeColor="accent1"/>
      <w:spacing w:val="5"/>
    </w:rPr>
  </w:style>
  <w:style w:type="character" w:styleId="RefernciaDiscreta">
    <w:name w:val="Subtle Reference"/>
    <w:basedOn w:val="Tipodeletrapredefinidodopargrafo"/>
    <w:uiPriority w:val="31"/>
    <w:locked/>
    <w:rsid w:val="00067FFD"/>
    <w:rPr>
      <w:smallCaps/>
      <w:color w:val="5A5A5A" w:themeColor="text1" w:themeTint="A5"/>
    </w:rPr>
  </w:style>
  <w:style w:type="character" w:styleId="nfaseIntensa">
    <w:name w:val="Intense Emphasis"/>
    <w:basedOn w:val="Tipodeletrapredefinidodopargrafo"/>
    <w:uiPriority w:val="21"/>
    <w:locked/>
    <w:rsid w:val="00067FFD"/>
    <w:rPr>
      <w:i/>
      <w:iCs/>
      <w:color w:val="4472C4" w:themeColor="accent1"/>
    </w:rPr>
  </w:style>
  <w:style w:type="character" w:styleId="nfaseDiscreta">
    <w:name w:val="Subtle Emphasis"/>
    <w:basedOn w:val="Tipodeletrapredefinidodopargrafo"/>
    <w:uiPriority w:val="19"/>
    <w:locked/>
    <w:rsid w:val="00067FFD"/>
    <w:rPr>
      <w:i/>
      <w:iCs/>
      <w:color w:val="404040" w:themeColor="text1" w:themeTint="BF"/>
    </w:rPr>
  </w:style>
  <w:style w:type="table" w:styleId="ListaMdia1-Cor1">
    <w:name w:val="Medium List 1 Accent 1"/>
    <w:basedOn w:val="Tabelanormal"/>
    <w:uiPriority w:val="65"/>
    <w:semiHidden/>
    <w:unhideWhenUsed/>
    <w:locked/>
    <w:rsid w:val="00067FFD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SombreadoMdio2-Cor1">
    <w:name w:val="Medium Shading 2 Accent 1"/>
    <w:basedOn w:val="Tabelanormal"/>
    <w:uiPriority w:val="64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elhaClara-Cor1">
    <w:name w:val="Light Grid Accent 1"/>
    <w:basedOn w:val="Tabelanormal"/>
    <w:uiPriority w:val="62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staClara-Cor1">
    <w:name w:val="Light List Accent 1"/>
    <w:basedOn w:val="Tabelanormal"/>
    <w:uiPriority w:val="61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doClaro-Cor1">
    <w:name w:val="Light Shading Accent 1"/>
    <w:basedOn w:val="Tabelanormal"/>
    <w:uiPriority w:val="60"/>
    <w:semiHidden/>
    <w:unhideWhenUsed/>
    <w:locked/>
    <w:rsid w:val="00067FFD"/>
    <w:rPr>
      <w:rFonts w:asciiTheme="minorHAnsi" w:eastAsiaTheme="minorHAnsi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GrelhaColorida">
    <w:name w:val="Colorful Grid"/>
    <w:basedOn w:val="Tabelanormal"/>
    <w:uiPriority w:val="73"/>
    <w:semiHidden/>
    <w:unhideWhenUsed/>
    <w:locked/>
    <w:rsid w:val="00067FFD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locked/>
    <w:rsid w:val="00067FFD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ombreadoColorido">
    <w:name w:val="Colorful Shading"/>
    <w:basedOn w:val="Tabelanormal"/>
    <w:uiPriority w:val="71"/>
    <w:semiHidden/>
    <w:unhideWhenUsed/>
    <w:locked/>
    <w:rsid w:val="00067FFD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Escura">
    <w:name w:val="Dark List"/>
    <w:basedOn w:val="Tabelanormal"/>
    <w:uiPriority w:val="70"/>
    <w:semiHidden/>
    <w:unhideWhenUsed/>
    <w:locked/>
    <w:rsid w:val="00067FFD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elhaMdia3">
    <w:name w:val="Medium Grid 3"/>
    <w:basedOn w:val="Tabelanormal"/>
    <w:uiPriority w:val="69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2">
    <w:name w:val="Medium Grid 2"/>
    <w:basedOn w:val="Tabelanormal"/>
    <w:uiPriority w:val="68"/>
    <w:semiHidden/>
    <w:unhideWhenUsed/>
    <w:locked/>
    <w:rsid w:val="00067FF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1">
    <w:name w:val="Medium Grid 1"/>
    <w:basedOn w:val="Tabelanormal"/>
    <w:uiPriority w:val="67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Mdia2">
    <w:name w:val="Medium List 2"/>
    <w:basedOn w:val="Tabelanormal"/>
    <w:uiPriority w:val="66"/>
    <w:semiHidden/>
    <w:unhideWhenUsed/>
    <w:locked/>
    <w:rsid w:val="00067FF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1">
    <w:name w:val="Medium List 1"/>
    <w:basedOn w:val="Tabelanormal"/>
    <w:uiPriority w:val="65"/>
    <w:semiHidden/>
    <w:unhideWhenUsed/>
    <w:locked/>
    <w:rsid w:val="00067FFD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doMdio2">
    <w:name w:val="Medium Shading 2"/>
    <w:basedOn w:val="Tabelanormal"/>
    <w:uiPriority w:val="64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1">
    <w:name w:val="Medium Shading 1"/>
    <w:basedOn w:val="Tabelanormal"/>
    <w:uiPriority w:val="63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elhaClara">
    <w:name w:val="Light Grid"/>
    <w:basedOn w:val="Tabelanormal"/>
    <w:uiPriority w:val="62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Clara">
    <w:name w:val="Light List"/>
    <w:basedOn w:val="Tabelanormal"/>
    <w:uiPriority w:val="61"/>
    <w:semiHidden/>
    <w:unhideWhenUsed/>
    <w:locked/>
    <w:rsid w:val="00067F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">
    <w:name w:val="Light Shading"/>
    <w:basedOn w:val="Tabelanormal"/>
    <w:uiPriority w:val="60"/>
    <w:semiHidden/>
    <w:unhideWhenUsed/>
    <w:locked/>
    <w:rsid w:val="00067FF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VarivelHTML">
    <w:name w:val="HTML Variable"/>
    <w:basedOn w:val="Tipodeletrapredefinidodopargrafo"/>
    <w:uiPriority w:val="99"/>
    <w:semiHidden/>
    <w:unhideWhenUsed/>
    <w:locked/>
    <w:rsid w:val="00067FFD"/>
    <w:rPr>
      <w:i/>
      <w:iCs/>
    </w:rPr>
  </w:style>
  <w:style w:type="character" w:styleId="MquinadeescreverHTML">
    <w:name w:val="HTML Typewriter"/>
    <w:basedOn w:val="Tipodeletrapredefinidodopargrafo"/>
    <w:uiPriority w:val="99"/>
    <w:semiHidden/>
    <w:unhideWhenUsed/>
    <w:locked/>
    <w:rsid w:val="00067FFD"/>
    <w:rPr>
      <w:rFonts w:ascii="Consolas" w:hAnsi="Consolas"/>
      <w:sz w:val="20"/>
      <w:szCs w:val="20"/>
    </w:rPr>
  </w:style>
  <w:style w:type="character" w:styleId="ExemplodeHTML">
    <w:name w:val="HTML Sample"/>
    <w:basedOn w:val="Tipodeletrapredefinidodopargrafo"/>
    <w:uiPriority w:val="99"/>
    <w:semiHidden/>
    <w:unhideWhenUsed/>
    <w:locked/>
    <w:rsid w:val="00067FFD"/>
    <w:rPr>
      <w:rFonts w:ascii="Consolas" w:hAnsi="Consolas"/>
      <w:sz w:val="24"/>
      <w:szCs w:val="24"/>
    </w:rPr>
  </w:style>
  <w:style w:type="character" w:styleId="TecladoHTML">
    <w:name w:val="HTML Keyboard"/>
    <w:basedOn w:val="Tipodeletrapredefinidodopargrafo"/>
    <w:uiPriority w:val="99"/>
    <w:semiHidden/>
    <w:unhideWhenUsed/>
    <w:locked/>
    <w:rsid w:val="00067FFD"/>
    <w:rPr>
      <w:rFonts w:ascii="Consolas" w:hAnsi="Consolas"/>
      <w:sz w:val="20"/>
      <w:szCs w:val="20"/>
    </w:rPr>
  </w:style>
  <w:style w:type="character" w:styleId="DefinioHTML">
    <w:name w:val="HTML Definition"/>
    <w:basedOn w:val="Tipodeletrapredefinidodopargrafo"/>
    <w:uiPriority w:val="99"/>
    <w:semiHidden/>
    <w:unhideWhenUsed/>
    <w:locked/>
    <w:rsid w:val="00067FFD"/>
    <w:rPr>
      <w:i/>
      <w:iCs/>
    </w:rPr>
  </w:style>
  <w:style w:type="character" w:styleId="CdigoHTML">
    <w:name w:val="HTML Code"/>
    <w:basedOn w:val="Tipodeletrapredefinidodopargrafo"/>
    <w:uiPriority w:val="99"/>
    <w:semiHidden/>
    <w:unhideWhenUsed/>
    <w:locked/>
    <w:rsid w:val="00067FFD"/>
    <w:rPr>
      <w:rFonts w:ascii="Consolas" w:hAnsi="Consolas"/>
      <w:sz w:val="20"/>
      <w:szCs w:val="20"/>
    </w:rPr>
  </w:style>
  <w:style w:type="character" w:styleId="CitaoHTML">
    <w:name w:val="HTML Cite"/>
    <w:basedOn w:val="Tipodeletrapredefinidodopargrafo"/>
    <w:uiPriority w:val="99"/>
    <w:semiHidden/>
    <w:unhideWhenUsed/>
    <w:locked/>
    <w:rsid w:val="00067FFD"/>
    <w:rPr>
      <w:i/>
      <w:iCs/>
    </w:rPr>
  </w:style>
  <w:style w:type="paragraph" w:styleId="EndereoHTML">
    <w:name w:val="HTML Address"/>
    <w:basedOn w:val="Normal"/>
    <w:link w:val="EndereoHTMLCarter"/>
    <w:uiPriority w:val="99"/>
    <w:semiHidden/>
    <w:unhideWhenUsed/>
    <w:locked/>
    <w:rsid w:val="00067FFD"/>
    <w:rPr>
      <w:rFonts w:asciiTheme="minorHAnsi" w:eastAsiaTheme="minorHAnsi" w:hAnsiTheme="minorHAnsi" w:cstheme="minorBidi"/>
      <w:i/>
      <w:iCs/>
      <w:szCs w:val="22"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067FFD"/>
    <w:rPr>
      <w:rFonts w:asciiTheme="minorHAnsi" w:eastAsiaTheme="minorHAnsi" w:hAnsiTheme="minorHAnsi" w:cstheme="minorBidi"/>
      <w:i/>
      <w:iCs/>
      <w:sz w:val="22"/>
      <w:szCs w:val="22"/>
    </w:rPr>
  </w:style>
  <w:style w:type="character" w:styleId="AcrnimoHTML">
    <w:name w:val="HTML Acronym"/>
    <w:basedOn w:val="Tipodeletrapredefinidodopargrafo"/>
    <w:uiPriority w:val="99"/>
    <w:semiHidden/>
    <w:unhideWhenUsed/>
    <w:locked/>
    <w:rsid w:val="00067FFD"/>
  </w:style>
  <w:style w:type="paragraph" w:styleId="Mapadodocumento">
    <w:name w:val="Document Map"/>
    <w:basedOn w:val="Normal"/>
    <w:link w:val="MapadodocumentoCarter"/>
    <w:uiPriority w:val="99"/>
    <w:semiHidden/>
    <w:unhideWhenUsed/>
    <w:locked/>
    <w:rsid w:val="00067FFD"/>
    <w:rPr>
      <w:rFonts w:ascii="Segoe UI" w:eastAsiaTheme="minorHAnsi" w:hAnsi="Segoe UI" w:cs="Segoe UI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067FFD"/>
    <w:rPr>
      <w:rFonts w:ascii="Segoe UI" w:eastAsiaTheme="minorHAnsi" w:hAnsi="Segoe UI" w:cs="Segoe UI"/>
      <w:sz w:val="16"/>
      <w:szCs w:val="16"/>
    </w:rPr>
  </w:style>
  <w:style w:type="paragraph" w:styleId="Textodebloco">
    <w:name w:val="Block Text"/>
    <w:basedOn w:val="Normal"/>
    <w:uiPriority w:val="99"/>
    <w:semiHidden/>
    <w:unhideWhenUsed/>
    <w:locked/>
    <w:rsid w:val="00067FF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spacing w:after="160" w:line="259" w:lineRule="auto"/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  <w:szCs w:val="22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locked/>
    <w:rsid w:val="00067FFD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067FFD"/>
    <w:rPr>
      <w:rFonts w:asciiTheme="minorHAnsi" w:eastAsiaTheme="minorHAnsi" w:hAnsiTheme="minorHAnsi" w:cstheme="minorBidi"/>
      <w:sz w:val="16"/>
      <w:szCs w:val="16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locked/>
    <w:rsid w:val="00067FFD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067FFD"/>
    <w:rPr>
      <w:rFonts w:asciiTheme="minorHAnsi" w:eastAsiaTheme="minorHAnsi" w:hAnsiTheme="minorHAnsi" w:cstheme="minorBidi"/>
      <w:sz w:val="22"/>
      <w:szCs w:val="22"/>
    </w:rPr>
  </w:style>
  <w:style w:type="paragraph" w:styleId="Corpodetexto3">
    <w:name w:val="Body Text 3"/>
    <w:basedOn w:val="Normal"/>
    <w:link w:val="Corpodetexto3Carter"/>
    <w:uiPriority w:val="99"/>
    <w:semiHidden/>
    <w:unhideWhenUsed/>
    <w:locked/>
    <w:rsid w:val="00067FFD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067FFD"/>
    <w:rPr>
      <w:rFonts w:asciiTheme="minorHAnsi" w:eastAsiaTheme="minorHAnsi" w:hAnsiTheme="minorHAnsi" w:cstheme="minorBidi"/>
      <w:sz w:val="16"/>
      <w:szCs w:val="16"/>
    </w:rPr>
  </w:style>
  <w:style w:type="paragraph" w:styleId="Corpodetexto2">
    <w:name w:val="Body Text 2"/>
    <w:basedOn w:val="Normal"/>
    <w:link w:val="Corpodetexto2Carter"/>
    <w:uiPriority w:val="99"/>
    <w:semiHidden/>
    <w:unhideWhenUsed/>
    <w:locked/>
    <w:rsid w:val="00067FFD"/>
    <w:pPr>
      <w:spacing w:after="120" w:line="48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067FFD"/>
    <w:rPr>
      <w:rFonts w:asciiTheme="minorHAnsi" w:eastAsiaTheme="minorHAnsi" w:hAnsiTheme="minorHAnsi" w:cstheme="minorBidi"/>
      <w:sz w:val="22"/>
      <w:szCs w:val="22"/>
    </w:r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locked/>
    <w:rsid w:val="00067FFD"/>
    <w:rPr>
      <w:rFonts w:asciiTheme="minorHAnsi" w:eastAsiaTheme="minorHAnsi" w:hAnsiTheme="minorHAnsi" w:cstheme="minorBidi"/>
      <w:szCs w:val="22"/>
    </w:rPr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067FFD"/>
    <w:rPr>
      <w:rFonts w:asciiTheme="minorHAnsi" w:eastAsiaTheme="minorHAnsi" w:hAnsiTheme="minorHAnsi" w:cstheme="minorBidi"/>
      <w:sz w:val="22"/>
      <w:szCs w:val="22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locked/>
    <w:rsid w:val="00067FFD"/>
    <w:pPr>
      <w:spacing w:after="120" w:line="259" w:lineRule="auto"/>
      <w:ind w:left="283"/>
    </w:pPr>
    <w:rPr>
      <w:rFonts w:asciiTheme="minorHAnsi" w:eastAsiaTheme="minorHAnsi" w:hAnsiTheme="minorHAnsi" w:cstheme="minorBidi"/>
      <w:szCs w:val="22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067FFD"/>
    <w:rPr>
      <w:rFonts w:asciiTheme="minorHAnsi" w:eastAsiaTheme="minorHAnsi" w:hAnsiTheme="minorHAnsi" w:cstheme="minorBidi"/>
      <w:sz w:val="22"/>
      <w:szCs w:val="22"/>
    </w:rPr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locked/>
    <w:rsid w:val="00067FFD"/>
    <w:pPr>
      <w:spacing w:after="160"/>
      <w:ind w:left="360"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067FFD"/>
    <w:rPr>
      <w:rFonts w:asciiTheme="minorHAnsi" w:eastAsiaTheme="minorHAnsi" w:hAnsiTheme="minorHAnsi" w:cstheme="minorBidi"/>
      <w:sz w:val="22"/>
      <w:szCs w:val="22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locked/>
    <w:rsid w:val="00067FFD"/>
    <w:pPr>
      <w:spacing w:after="160" w:line="259" w:lineRule="auto"/>
      <w:ind w:firstLine="36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  <w:lang w:val="de-DE" w:eastAsia="en-US"/>
    </w:r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067FFD"/>
    <w:rPr>
      <w:rFonts w:asciiTheme="minorHAnsi" w:eastAsiaTheme="minorHAnsi" w:hAnsiTheme="minorHAnsi" w:cstheme="minorBidi"/>
      <w:b w:val="0"/>
      <w:bCs w:val="0"/>
      <w:sz w:val="22"/>
      <w:szCs w:val="22"/>
      <w:lang w:val="de-AT" w:eastAsia="de-DE"/>
    </w:rPr>
  </w:style>
  <w:style w:type="paragraph" w:styleId="Data">
    <w:name w:val="Date"/>
    <w:basedOn w:val="Normal"/>
    <w:next w:val="Normal"/>
    <w:link w:val="DataCarter"/>
    <w:uiPriority w:val="99"/>
    <w:semiHidden/>
    <w:unhideWhenUsed/>
    <w:locked/>
    <w:rsid w:val="00067FFD"/>
    <w:pPr>
      <w:spacing w:after="160" w:line="259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067FFD"/>
    <w:rPr>
      <w:rFonts w:asciiTheme="minorHAnsi" w:eastAsiaTheme="minorHAnsi" w:hAnsiTheme="minorHAnsi" w:cstheme="minorBidi"/>
      <w:sz w:val="22"/>
      <w:szCs w:val="22"/>
    </w:rPr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locked/>
    <w:rsid w:val="00067FFD"/>
    <w:pPr>
      <w:spacing w:after="160" w:line="259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067FFD"/>
    <w:rPr>
      <w:rFonts w:asciiTheme="minorHAnsi" w:eastAsiaTheme="minorHAnsi" w:hAnsiTheme="minorHAnsi" w:cstheme="minorBidi"/>
      <w:sz w:val="22"/>
      <w:szCs w:val="22"/>
    </w:rPr>
  </w:style>
  <w:style w:type="paragraph" w:styleId="Cabealhodamensagem">
    <w:name w:val="Message Header"/>
    <w:basedOn w:val="Normal"/>
    <w:link w:val="CabealhodamensagemCarter"/>
    <w:uiPriority w:val="99"/>
    <w:semiHidden/>
    <w:unhideWhenUsed/>
    <w:locked/>
    <w:rsid w:val="00067F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067FFD"/>
    <w:rPr>
      <w:rFonts w:asciiTheme="majorHAnsi" w:eastAsiaTheme="majorEastAsia" w:hAnsiTheme="majorHAnsi" w:cstheme="majorBidi"/>
      <w:shd w:val="pct20" w:color="auto" w:fill="auto"/>
    </w:rPr>
  </w:style>
  <w:style w:type="paragraph" w:styleId="Listadecont5">
    <w:name w:val="List Continue 5"/>
    <w:basedOn w:val="Normal"/>
    <w:uiPriority w:val="99"/>
    <w:semiHidden/>
    <w:unhideWhenUsed/>
    <w:locked/>
    <w:rsid w:val="00067FFD"/>
    <w:pPr>
      <w:spacing w:after="120" w:line="259" w:lineRule="auto"/>
      <w:ind w:left="1415"/>
      <w:contextualSpacing/>
    </w:pPr>
    <w:rPr>
      <w:rFonts w:asciiTheme="minorHAnsi" w:eastAsiaTheme="minorHAnsi" w:hAnsiTheme="minorHAnsi" w:cstheme="minorBidi"/>
      <w:szCs w:val="22"/>
    </w:rPr>
  </w:style>
  <w:style w:type="paragraph" w:styleId="Listadecont4">
    <w:name w:val="List Continue 4"/>
    <w:basedOn w:val="Normal"/>
    <w:uiPriority w:val="99"/>
    <w:semiHidden/>
    <w:unhideWhenUsed/>
    <w:locked/>
    <w:rsid w:val="00067FFD"/>
    <w:pPr>
      <w:spacing w:after="120" w:line="259" w:lineRule="auto"/>
      <w:ind w:left="1132"/>
      <w:contextualSpacing/>
    </w:pPr>
    <w:rPr>
      <w:rFonts w:asciiTheme="minorHAnsi" w:eastAsiaTheme="minorHAnsi" w:hAnsiTheme="minorHAnsi" w:cstheme="minorBidi"/>
      <w:szCs w:val="22"/>
    </w:rPr>
  </w:style>
  <w:style w:type="paragraph" w:styleId="Listadecont3">
    <w:name w:val="List Continue 3"/>
    <w:basedOn w:val="Normal"/>
    <w:uiPriority w:val="99"/>
    <w:semiHidden/>
    <w:unhideWhenUsed/>
    <w:locked/>
    <w:rsid w:val="00067FFD"/>
    <w:pPr>
      <w:spacing w:after="120" w:line="259" w:lineRule="auto"/>
      <w:ind w:left="849"/>
      <w:contextualSpacing/>
    </w:pPr>
    <w:rPr>
      <w:rFonts w:asciiTheme="minorHAnsi" w:eastAsiaTheme="minorHAnsi" w:hAnsiTheme="minorHAnsi" w:cstheme="minorBidi"/>
      <w:szCs w:val="22"/>
    </w:rPr>
  </w:style>
  <w:style w:type="paragraph" w:styleId="Listadecont2">
    <w:name w:val="List Continue 2"/>
    <w:basedOn w:val="Normal"/>
    <w:uiPriority w:val="99"/>
    <w:semiHidden/>
    <w:unhideWhenUsed/>
    <w:locked/>
    <w:rsid w:val="00067FFD"/>
    <w:pPr>
      <w:spacing w:after="120" w:line="259" w:lineRule="auto"/>
      <w:ind w:left="566"/>
      <w:contextualSpacing/>
    </w:pPr>
    <w:rPr>
      <w:rFonts w:asciiTheme="minorHAnsi" w:eastAsiaTheme="minorHAnsi" w:hAnsiTheme="minorHAnsi" w:cstheme="minorBidi"/>
      <w:szCs w:val="22"/>
    </w:rPr>
  </w:style>
  <w:style w:type="paragraph" w:styleId="Listadecont">
    <w:name w:val="List Continue"/>
    <w:basedOn w:val="Normal"/>
    <w:uiPriority w:val="99"/>
    <w:semiHidden/>
    <w:unhideWhenUsed/>
    <w:locked/>
    <w:rsid w:val="00067FFD"/>
    <w:pPr>
      <w:spacing w:after="120" w:line="259" w:lineRule="auto"/>
      <w:ind w:left="283"/>
      <w:contextualSpacing/>
    </w:pPr>
    <w:rPr>
      <w:rFonts w:asciiTheme="minorHAnsi" w:eastAsiaTheme="minorHAnsi" w:hAnsiTheme="minorHAnsi" w:cstheme="minorBidi"/>
      <w:szCs w:val="22"/>
    </w:rPr>
  </w:style>
  <w:style w:type="paragraph" w:styleId="Assinatura">
    <w:name w:val="Signature"/>
    <w:basedOn w:val="Normal"/>
    <w:link w:val="AssinaturaCarter"/>
    <w:uiPriority w:val="99"/>
    <w:semiHidden/>
    <w:unhideWhenUsed/>
    <w:locked/>
    <w:rsid w:val="00067FFD"/>
    <w:pPr>
      <w:ind w:left="4252"/>
    </w:pPr>
    <w:rPr>
      <w:rFonts w:asciiTheme="minorHAnsi" w:eastAsiaTheme="minorHAnsi" w:hAnsiTheme="minorHAnsi" w:cstheme="minorBidi"/>
      <w:szCs w:val="22"/>
    </w:r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067FFD"/>
    <w:rPr>
      <w:rFonts w:asciiTheme="minorHAnsi" w:eastAsiaTheme="minorHAnsi" w:hAnsiTheme="minorHAnsi" w:cstheme="minorBidi"/>
      <w:sz w:val="22"/>
      <w:szCs w:val="22"/>
    </w:rPr>
  </w:style>
  <w:style w:type="paragraph" w:styleId="Rematedecarta">
    <w:name w:val="Closing"/>
    <w:basedOn w:val="Normal"/>
    <w:link w:val="RematedecartaCarter"/>
    <w:uiPriority w:val="99"/>
    <w:semiHidden/>
    <w:unhideWhenUsed/>
    <w:locked/>
    <w:rsid w:val="00067FFD"/>
    <w:pPr>
      <w:ind w:left="4252"/>
    </w:pPr>
    <w:rPr>
      <w:rFonts w:asciiTheme="minorHAnsi" w:eastAsiaTheme="minorHAnsi" w:hAnsiTheme="minorHAnsi" w:cstheme="minorBidi"/>
      <w:szCs w:val="22"/>
    </w:r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067FFD"/>
    <w:rPr>
      <w:rFonts w:asciiTheme="minorHAnsi" w:eastAsiaTheme="minorHAnsi" w:hAnsiTheme="minorHAnsi" w:cstheme="minorBidi"/>
      <w:sz w:val="22"/>
      <w:szCs w:val="22"/>
    </w:rPr>
  </w:style>
  <w:style w:type="paragraph" w:styleId="Listanumerada5">
    <w:name w:val="List Number 5"/>
    <w:basedOn w:val="Normal"/>
    <w:uiPriority w:val="99"/>
    <w:semiHidden/>
    <w:unhideWhenUsed/>
    <w:locked/>
    <w:rsid w:val="00067FFD"/>
    <w:pPr>
      <w:numPr>
        <w:numId w:val="24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Listanumerada4">
    <w:name w:val="List Number 4"/>
    <w:basedOn w:val="Normal"/>
    <w:uiPriority w:val="99"/>
    <w:semiHidden/>
    <w:unhideWhenUsed/>
    <w:locked/>
    <w:rsid w:val="00067FFD"/>
    <w:pPr>
      <w:numPr>
        <w:numId w:val="25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Listanumerada3">
    <w:name w:val="List Number 3"/>
    <w:basedOn w:val="Normal"/>
    <w:uiPriority w:val="99"/>
    <w:semiHidden/>
    <w:unhideWhenUsed/>
    <w:locked/>
    <w:rsid w:val="00067FFD"/>
    <w:pPr>
      <w:numPr>
        <w:numId w:val="26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Listanumerada2">
    <w:name w:val="List Number 2"/>
    <w:basedOn w:val="Normal"/>
    <w:uiPriority w:val="99"/>
    <w:semiHidden/>
    <w:unhideWhenUsed/>
    <w:locked/>
    <w:rsid w:val="00067FFD"/>
    <w:pPr>
      <w:numPr>
        <w:numId w:val="27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Listacommarcas5">
    <w:name w:val="List Bullet 5"/>
    <w:basedOn w:val="Normal"/>
    <w:uiPriority w:val="99"/>
    <w:semiHidden/>
    <w:unhideWhenUsed/>
    <w:locked/>
    <w:rsid w:val="00067FFD"/>
    <w:pPr>
      <w:numPr>
        <w:numId w:val="28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Listacommarcas4">
    <w:name w:val="List Bullet 4"/>
    <w:basedOn w:val="Normal"/>
    <w:uiPriority w:val="99"/>
    <w:semiHidden/>
    <w:unhideWhenUsed/>
    <w:locked/>
    <w:rsid w:val="00067FFD"/>
    <w:pPr>
      <w:numPr>
        <w:numId w:val="29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Listacommarcas3">
    <w:name w:val="List Bullet 3"/>
    <w:basedOn w:val="Normal"/>
    <w:uiPriority w:val="99"/>
    <w:semiHidden/>
    <w:unhideWhenUsed/>
    <w:locked/>
    <w:rsid w:val="00067FFD"/>
    <w:pPr>
      <w:numPr>
        <w:numId w:val="30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Listacommarcas2">
    <w:name w:val="List Bullet 2"/>
    <w:basedOn w:val="Normal"/>
    <w:uiPriority w:val="99"/>
    <w:semiHidden/>
    <w:unhideWhenUsed/>
    <w:locked/>
    <w:rsid w:val="00067FFD"/>
    <w:pPr>
      <w:numPr>
        <w:numId w:val="31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Lista5">
    <w:name w:val="List 5"/>
    <w:basedOn w:val="Normal"/>
    <w:uiPriority w:val="99"/>
    <w:semiHidden/>
    <w:unhideWhenUsed/>
    <w:locked/>
    <w:rsid w:val="00067FFD"/>
    <w:pPr>
      <w:spacing w:after="160" w:line="259" w:lineRule="auto"/>
      <w:ind w:left="1415" w:hanging="283"/>
      <w:contextualSpacing/>
    </w:pPr>
    <w:rPr>
      <w:rFonts w:asciiTheme="minorHAnsi" w:eastAsiaTheme="minorHAnsi" w:hAnsiTheme="minorHAnsi" w:cstheme="minorBidi"/>
      <w:szCs w:val="22"/>
    </w:rPr>
  </w:style>
  <w:style w:type="paragraph" w:styleId="Lista4">
    <w:name w:val="List 4"/>
    <w:basedOn w:val="Normal"/>
    <w:uiPriority w:val="99"/>
    <w:semiHidden/>
    <w:unhideWhenUsed/>
    <w:locked/>
    <w:rsid w:val="00067FFD"/>
    <w:pPr>
      <w:spacing w:after="160" w:line="259" w:lineRule="auto"/>
      <w:ind w:left="1132" w:hanging="283"/>
      <w:contextualSpacing/>
    </w:pPr>
    <w:rPr>
      <w:rFonts w:asciiTheme="minorHAnsi" w:eastAsiaTheme="minorHAnsi" w:hAnsiTheme="minorHAnsi" w:cstheme="minorBidi"/>
      <w:szCs w:val="22"/>
    </w:rPr>
  </w:style>
  <w:style w:type="paragraph" w:styleId="Lista3">
    <w:name w:val="List 3"/>
    <w:basedOn w:val="Normal"/>
    <w:uiPriority w:val="99"/>
    <w:semiHidden/>
    <w:unhideWhenUsed/>
    <w:locked/>
    <w:rsid w:val="00067FFD"/>
    <w:pPr>
      <w:spacing w:after="160" w:line="259" w:lineRule="auto"/>
      <w:ind w:left="849" w:hanging="283"/>
      <w:contextualSpacing/>
    </w:pPr>
    <w:rPr>
      <w:rFonts w:asciiTheme="minorHAnsi" w:eastAsiaTheme="minorHAnsi" w:hAnsiTheme="minorHAnsi" w:cstheme="minorBidi"/>
      <w:szCs w:val="22"/>
    </w:rPr>
  </w:style>
  <w:style w:type="paragraph" w:styleId="Lista2">
    <w:name w:val="List 2"/>
    <w:basedOn w:val="Normal"/>
    <w:uiPriority w:val="99"/>
    <w:semiHidden/>
    <w:unhideWhenUsed/>
    <w:locked/>
    <w:rsid w:val="00067FFD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szCs w:val="22"/>
    </w:rPr>
  </w:style>
  <w:style w:type="paragraph" w:styleId="Listanumerada">
    <w:name w:val="List Number"/>
    <w:basedOn w:val="Normal"/>
    <w:uiPriority w:val="99"/>
    <w:semiHidden/>
    <w:unhideWhenUsed/>
    <w:locked/>
    <w:rsid w:val="00067FFD"/>
    <w:pPr>
      <w:numPr>
        <w:numId w:val="32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Listacommarcas">
    <w:name w:val="List Bullet"/>
    <w:basedOn w:val="Normal"/>
    <w:uiPriority w:val="99"/>
    <w:semiHidden/>
    <w:unhideWhenUsed/>
    <w:locked/>
    <w:rsid w:val="00067FFD"/>
    <w:pPr>
      <w:numPr>
        <w:numId w:val="33"/>
      </w:numPr>
      <w:spacing w:after="160" w:line="259" w:lineRule="auto"/>
      <w:contextualSpacing/>
    </w:pPr>
    <w:rPr>
      <w:rFonts w:asciiTheme="minorHAnsi" w:eastAsiaTheme="minorHAnsi" w:hAnsiTheme="minorHAnsi" w:cstheme="minorBidi"/>
      <w:szCs w:val="22"/>
    </w:rPr>
  </w:style>
  <w:style w:type="paragraph" w:styleId="Cabealhodendicedeautoridades">
    <w:name w:val="toa heading"/>
    <w:basedOn w:val="Normal"/>
    <w:next w:val="Normal"/>
    <w:uiPriority w:val="99"/>
    <w:semiHidden/>
    <w:unhideWhenUsed/>
    <w:locked/>
    <w:rsid w:val="00067FFD"/>
    <w:pPr>
      <w:spacing w:after="160" w:line="259" w:lineRule="auto"/>
    </w:pPr>
    <w:rPr>
      <w:rFonts w:asciiTheme="majorHAnsi" w:eastAsiaTheme="majorEastAsia" w:hAnsiTheme="majorHAnsi" w:cstheme="majorBidi"/>
      <w:b/>
      <w:bCs/>
    </w:rPr>
  </w:style>
  <w:style w:type="paragraph" w:styleId="Textodemacro">
    <w:name w:val="macro"/>
    <w:link w:val="TextodemacroCarter"/>
    <w:uiPriority w:val="99"/>
    <w:semiHidden/>
    <w:unhideWhenUsed/>
    <w:locked/>
    <w:rsid w:val="00067F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067FFD"/>
    <w:rPr>
      <w:rFonts w:ascii="Consolas" w:eastAsiaTheme="minorHAnsi" w:hAnsi="Consolas" w:cstheme="minorBidi"/>
      <w:sz w:val="20"/>
      <w:szCs w:val="20"/>
    </w:rPr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67FFD"/>
    <w:pPr>
      <w:spacing w:line="259" w:lineRule="auto"/>
      <w:ind w:left="220" w:hanging="220"/>
    </w:pPr>
    <w:rPr>
      <w:rFonts w:asciiTheme="minorHAnsi" w:eastAsiaTheme="minorHAnsi" w:hAnsiTheme="minorHAnsi" w:cstheme="minorBidi"/>
      <w:szCs w:val="22"/>
    </w:rPr>
  </w:style>
  <w:style w:type="character" w:styleId="Nmerodelinha">
    <w:name w:val="line number"/>
    <w:basedOn w:val="Tipodeletrapredefinidodopargrafo"/>
    <w:uiPriority w:val="99"/>
    <w:semiHidden/>
    <w:unhideWhenUsed/>
    <w:locked/>
    <w:rsid w:val="00067FFD"/>
  </w:style>
  <w:style w:type="paragraph" w:styleId="Remetente">
    <w:name w:val="envelope return"/>
    <w:basedOn w:val="Normal"/>
    <w:uiPriority w:val="99"/>
    <w:semiHidden/>
    <w:unhideWhenUsed/>
    <w:locked/>
    <w:rsid w:val="00067FFD"/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locked/>
    <w:rsid w:val="00067FFD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67FFD"/>
    <w:pPr>
      <w:spacing w:line="259" w:lineRule="auto"/>
    </w:pPr>
    <w:rPr>
      <w:rFonts w:asciiTheme="minorHAnsi" w:eastAsiaTheme="minorHAnsi" w:hAnsiTheme="minorHAnsi" w:cstheme="minorBidi"/>
      <w:szCs w:val="22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locked/>
    <w:rsid w:val="00067FFD"/>
    <w:pPr>
      <w:ind w:left="220" w:hanging="220"/>
    </w:pPr>
    <w:rPr>
      <w:rFonts w:asciiTheme="minorHAnsi" w:eastAsiaTheme="minorHAnsi" w:hAnsiTheme="minorHAnsi" w:cstheme="minorBidi"/>
      <w:szCs w:val="22"/>
    </w:rPr>
  </w:style>
  <w:style w:type="paragraph" w:styleId="Cabealhodendiceremissivo">
    <w:name w:val="index heading"/>
    <w:basedOn w:val="Normal"/>
    <w:next w:val="ndiceremissivo1"/>
    <w:uiPriority w:val="99"/>
    <w:semiHidden/>
    <w:unhideWhenUsed/>
    <w:locked/>
    <w:rsid w:val="00067FFD"/>
    <w:pPr>
      <w:spacing w:after="160" w:line="259" w:lineRule="auto"/>
    </w:pPr>
    <w:rPr>
      <w:rFonts w:asciiTheme="majorHAnsi" w:eastAsiaTheme="majorEastAsia" w:hAnsiTheme="majorHAnsi" w:cstheme="majorBidi"/>
      <w:b/>
      <w:bCs/>
      <w:szCs w:val="22"/>
    </w:rPr>
  </w:style>
  <w:style w:type="paragraph" w:styleId="Avanonormal">
    <w:name w:val="Normal Indent"/>
    <w:basedOn w:val="Normal"/>
    <w:uiPriority w:val="99"/>
    <w:semiHidden/>
    <w:unhideWhenUsed/>
    <w:locked/>
    <w:rsid w:val="00067FFD"/>
    <w:pPr>
      <w:spacing w:after="160" w:line="259" w:lineRule="auto"/>
      <w:ind w:left="708"/>
    </w:pPr>
    <w:rPr>
      <w:rFonts w:asciiTheme="minorHAnsi" w:eastAsiaTheme="minorHAnsi" w:hAnsiTheme="minorHAnsi" w:cstheme="minorBidi"/>
      <w:szCs w:val="22"/>
    </w:rPr>
  </w:style>
  <w:style w:type="paragraph" w:styleId="ndiceremissivo9">
    <w:name w:val="index 9"/>
    <w:basedOn w:val="Normal"/>
    <w:next w:val="Normal"/>
    <w:autoRedefine/>
    <w:uiPriority w:val="99"/>
    <w:semiHidden/>
    <w:unhideWhenUsed/>
    <w:locked/>
    <w:rsid w:val="00067FFD"/>
    <w:pPr>
      <w:ind w:left="1980" w:hanging="220"/>
    </w:pPr>
    <w:rPr>
      <w:rFonts w:asciiTheme="minorHAnsi" w:eastAsiaTheme="minorHAnsi" w:hAnsiTheme="minorHAnsi" w:cstheme="minorBidi"/>
      <w:szCs w:val="22"/>
    </w:rPr>
  </w:style>
  <w:style w:type="paragraph" w:styleId="ndiceremissivo8">
    <w:name w:val="index 8"/>
    <w:basedOn w:val="Normal"/>
    <w:next w:val="Normal"/>
    <w:autoRedefine/>
    <w:uiPriority w:val="99"/>
    <w:semiHidden/>
    <w:unhideWhenUsed/>
    <w:locked/>
    <w:rsid w:val="00067FFD"/>
    <w:pPr>
      <w:ind w:left="1760" w:hanging="220"/>
    </w:pPr>
    <w:rPr>
      <w:rFonts w:asciiTheme="minorHAnsi" w:eastAsiaTheme="minorHAnsi" w:hAnsiTheme="minorHAnsi" w:cstheme="minorBidi"/>
      <w:szCs w:val="22"/>
    </w:rPr>
  </w:style>
  <w:style w:type="paragraph" w:styleId="ndiceremissivo7">
    <w:name w:val="index 7"/>
    <w:basedOn w:val="Normal"/>
    <w:next w:val="Normal"/>
    <w:autoRedefine/>
    <w:uiPriority w:val="99"/>
    <w:semiHidden/>
    <w:unhideWhenUsed/>
    <w:locked/>
    <w:rsid w:val="00067FFD"/>
    <w:pPr>
      <w:ind w:left="1540" w:hanging="220"/>
    </w:pPr>
    <w:rPr>
      <w:rFonts w:asciiTheme="minorHAnsi" w:eastAsiaTheme="minorHAnsi" w:hAnsiTheme="minorHAnsi" w:cstheme="minorBidi"/>
      <w:szCs w:val="22"/>
    </w:rPr>
  </w:style>
  <w:style w:type="paragraph" w:styleId="ndiceremissivo6">
    <w:name w:val="index 6"/>
    <w:basedOn w:val="Normal"/>
    <w:next w:val="Normal"/>
    <w:autoRedefine/>
    <w:uiPriority w:val="99"/>
    <w:semiHidden/>
    <w:unhideWhenUsed/>
    <w:locked/>
    <w:rsid w:val="00067FFD"/>
    <w:pPr>
      <w:ind w:left="1320" w:hanging="220"/>
    </w:pPr>
    <w:rPr>
      <w:rFonts w:asciiTheme="minorHAnsi" w:eastAsiaTheme="minorHAnsi" w:hAnsiTheme="minorHAnsi" w:cstheme="minorBidi"/>
      <w:szCs w:val="22"/>
    </w:rPr>
  </w:style>
  <w:style w:type="paragraph" w:styleId="ndiceremissivo5">
    <w:name w:val="index 5"/>
    <w:basedOn w:val="Normal"/>
    <w:next w:val="Normal"/>
    <w:autoRedefine/>
    <w:uiPriority w:val="99"/>
    <w:semiHidden/>
    <w:unhideWhenUsed/>
    <w:locked/>
    <w:rsid w:val="00067FFD"/>
    <w:pPr>
      <w:ind w:left="1100" w:hanging="220"/>
    </w:pPr>
    <w:rPr>
      <w:rFonts w:asciiTheme="minorHAnsi" w:eastAsiaTheme="minorHAnsi" w:hAnsiTheme="minorHAnsi" w:cstheme="minorBidi"/>
      <w:szCs w:val="22"/>
    </w:rPr>
  </w:style>
  <w:style w:type="paragraph" w:styleId="ndiceremissivo4">
    <w:name w:val="index 4"/>
    <w:basedOn w:val="Normal"/>
    <w:next w:val="Normal"/>
    <w:autoRedefine/>
    <w:uiPriority w:val="99"/>
    <w:semiHidden/>
    <w:unhideWhenUsed/>
    <w:locked/>
    <w:rsid w:val="00067FFD"/>
    <w:pPr>
      <w:ind w:left="880" w:hanging="220"/>
    </w:pPr>
    <w:rPr>
      <w:rFonts w:asciiTheme="minorHAnsi" w:eastAsiaTheme="minorHAnsi" w:hAnsiTheme="minorHAnsi" w:cstheme="minorBidi"/>
      <w:szCs w:val="22"/>
    </w:rPr>
  </w:style>
  <w:style w:type="paragraph" w:styleId="ndiceremissivo3">
    <w:name w:val="index 3"/>
    <w:basedOn w:val="Normal"/>
    <w:next w:val="Normal"/>
    <w:autoRedefine/>
    <w:uiPriority w:val="99"/>
    <w:semiHidden/>
    <w:unhideWhenUsed/>
    <w:locked/>
    <w:rsid w:val="00067FFD"/>
    <w:pPr>
      <w:ind w:left="660" w:hanging="220"/>
    </w:pPr>
    <w:rPr>
      <w:rFonts w:asciiTheme="minorHAnsi" w:eastAsiaTheme="minorHAnsi" w:hAnsiTheme="minorHAnsi" w:cstheme="minorBidi"/>
      <w:szCs w:val="22"/>
    </w:rPr>
  </w:style>
  <w:style w:type="paragraph" w:styleId="ndiceremissivo2">
    <w:name w:val="index 2"/>
    <w:basedOn w:val="Normal"/>
    <w:next w:val="Normal"/>
    <w:autoRedefine/>
    <w:uiPriority w:val="99"/>
    <w:semiHidden/>
    <w:unhideWhenUsed/>
    <w:locked/>
    <w:rsid w:val="00067FFD"/>
    <w:pPr>
      <w:ind w:left="440" w:hanging="220"/>
    </w:pPr>
    <w:rPr>
      <w:rFonts w:asciiTheme="minorHAnsi" w:eastAsiaTheme="minorHAnsi" w:hAnsiTheme="minorHAnsi" w:cstheme="minorBidi"/>
      <w:szCs w:val="22"/>
    </w:rPr>
  </w:style>
  <w:style w:type="table" w:styleId="TabeladeGrelha1Clara-Destaque3">
    <w:name w:val="Grid Table 1 Light Accent 3"/>
    <w:basedOn w:val="Tabelanormal"/>
    <w:uiPriority w:val="46"/>
    <w:locked/>
    <w:rsid w:val="006B6AEE"/>
    <w:rPr>
      <w:rFonts w:asciiTheme="minorHAnsi" w:eastAsiaTheme="minorHAnsi" w:hAnsiTheme="minorHAnsi" w:cstheme="minorBidi"/>
      <w:lang w:val="en-CA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2-Destaque3">
    <w:name w:val="Grid Table 2 Accent 3"/>
    <w:basedOn w:val="Tabelanormal"/>
    <w:uiPriority w:val="47"/>
    <w:locked/>
    <w:rsid w:val="006B6AEE"/>
    <w:rPr>
      <w:rFonts w:asciiTheme="minorHAnsi" w:eastAsiaTheme="minorHAnsi" w:hAnsiTheme="minorHAnsi" w:cstheme="minorBidi"/>
      <w:lang w:val="en-CA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JSSE-Level3Heading">
    <w:name w:val="JSSE - Level 3 Heading"/>
    <w:basedOn w:val="JSSE-Level2Heading"/>
    <w:next w:val="JSSE-Firstparagraph"/>
    <w:autoRedefine/>
    <w:qFormat/>
    <w:rsid w:val="00EC0F68"/>
    <w:pPr>
      <w:ind w:left="851" w:hanging="851"/>
    </w:pPr>
    <w:rPr>
      <w:sz w:val="20"/>
      <w:szCs w:val="22"/>
    </w:rPr>
  </w:style>
  <w:style w:type="paragraph" w:customStyle="1" w:styleId="JSSE-Nextparagraph">
    <w:name w:val="JSSE - Next paragraph"/>
    <w:qFormat/>
    <w:rsid w:val="00C26444"/>
    <w:pPr>
      <w:spacing w:line="276" w:lineRule="auto"/>
      <w:ind w:firstLine="284"/>
      <w:jc w:val="both"/>
    </w:pPr>
    <w:rPr>
      <w:rFonts w:ascii="Noto Serif" w:hAnsi="Noto Serif"/>
      <w:sz w:val="20"/>
      <w:szCs w:val="22"/>
      <w:lang w:val="en-US" w:eastAsia="nb-NO"/>
    </w:rPr>
  </w:style>
  <w:style w:type="paragraph" w:customStyle="1" w:styleId="JSSE-Firstparagraph">
    <w:name w:val="JSSE - First paragraph"/>
    <w:next w:val="JSSE-Nextparagraph"/>
    <w:qFormat/>
    <w:rsid w:val="00BF74F2"/>
    <w:pPr>
      <w:spacing w:line="276" w:lineRule="auto"/>
      <w:jc w:val="both"/>
    </w:pPr>
    <w:rPr>
      <w:rFonts w:ascii="Noto Serif" w:hAnsi="Noto Serif"/>
      <w:sz w:val="20"/>
      <w:szCs w:val="22"/>
      <w:lang w:val="en-US" w:eastAsia="nb-NO"/>
    </w:rPr>
  </w:style>
  <w:style w:type="paragraph" w:customStyle="1" w:styleId="JSSE-Footnotes">
    <w:name w:val="JSSE - Footnotes"/>
    <w:basedOn w:val="Normal"/>
    <w:rsid w:val="006F7232"/>
    <w:pPr>
      <w:widowControl w:val="0"/>
      <w:spacing w:before="0" w:after="0" w:line="240" w:lineRule="auto"/>
      <w:ind w:firstLine="284"/>
      <w:jc w:val="both"/>
    </w:pPr>
    <w:rPr>
      <w:sz w:val="16"/>
      <w:szCs w:val="22"/>
      <w:lang w:val="pt-PT" w:eastAsia="nb-NO"/>
    </w:rPr>
  </w:style>
  <w:style w:type="paragraph" w:customStyle="1" w:styleId="JSSE-Sourceofimage">
    <w:name w:val="JSSE - Source of image"/>
    <w:basedOn w:val="JSSE-Firstparagraph"/>
    <w:next w:val="JSSE-Nextparagraph"/>
    <w:qFormat/>
    <w:rsid w:val="00C83948"/>
    <w:pPr>
      <w:spacing w:after="120"/>
      <w:jc w:val="center"/>
    </w:pPr>
    <w:rPr>
      <w:sz w:val="16"/>
      <w:szCs w:val="18"/>
    </w:rPr>
  </w:style>
  <w:style w:type="paragraph" w:customStyle="1" w:styleId="JSSE-Tablenotes">
    <w:name w:val="JSSE - Table notes"/>
    <w:basedOn w:val="JSSE-Sourceofimage"/>
    <w:next w:val="JSSE-Nextparagraph"/>
    <w:autoRedefine/>
    <w:qFormat/>
    <w:rsid w:val="00C77A8B"/>
    <w:pPr>
      <w:spacing w:after="240"/>
      <w:jc w:val="both"/>
    </w:pPr>
  </w:style>
  <w:style w:type="paragraph" w:customStyle="1" w:styleId="JSSE-Referencesheading">
    <w:name w:val="JSSE - References heading"/>
    <w:basedOn w:val="JSSE-Level1Heading"/>
    <w:next w:val="JSSE-References"/>
    <w:qFormat/>
    <w:rsid w:val="00687858"/>
  </w:style>
  <w:style w:type="paragraph" w:customStyle="1" w:styleId="JSSE-Afiliation">
    <w:name w:val="JSSE - Afiliation"/>
    <w:basedOn w:val="JSSE-Blockcitation"/>
    <w:rsid w:val="00E76928"/>
    <w:pPr>
      <w:ind w:left="0"/>
    </w:pPr>
    <w:rPr>
      <w:sz w:val="20"/>
      <w:szCs w:val="20"/>
    </w:rPr>
  </w:style>
  <w:style w:type="paragraph" w:customStyle="1" w:styleId="JSSE-Shorttitle">
    <w:name w:val="JSSE - Short title"/>
    <w:basedOn w:val="Normal"/>
    <w:qFormat/>
    <w:rsid w:val="00C63514"/>
    <w:pPr>
      <w:pBdr>
        <w:bottom w:val="single" w:sz="4" w:space="0" w:color="000000"/>
      </w:pBdr>
      <w:tabs>
        <w:tab w:val="left" w:pos="4537"/>
        <w:tab w:val="left" w:pos="9073"/>
      </w:tabs>
    </w:pPr>
    <w:rPr>
      <w:rFonts w:eastAsia="Times New Roman" w:cs="Noto Serif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436317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Fre75</b:Tag>
    <b:SourceType>ArticleInAPeriodical</b:SourceType>
    <b:Guid>{C7402E31-F2C2-43F8-9CCE-BC8C7A69808A}</b:Guid>
    <b:Author>
      <b:Author>
        <b:NameList>
          <b:Person>
            <b:Last>Greenstein</b:Last>
            <b:First>Fred</b:First>
          </b:Person>
        </b:NameList>
      </b:Author>
    </b:Author>
    <b:Title>The Benevolent Leader Revisited: Children`s Images of Political Leaders in Three Democracies</b:Title>
    <b:PeriodicalTitle>The American Political Science Review</b:PeriodicalTitle>
    <b:Year>1965</b:Year>
    <b:Month>69 (4)</b:Month>
    <b:Pages>1371-1398</b:Pages>
    <b:RefOrder>1</b:RefOrder>
  </b:Source>
  <b:Source>
    <b:Tag>Abe17</b:Tag>
    <b:SourceType>ArticleInAPeriodical</b:SourceType>
    <b:Guid>{0816A2E2-CFCE-47E0-B61A-0C02B9391B4A}</b:Guid>
    <b:Title>Children`s political learning in primary school- evidence from Germany</b:Title>
    <b:Year>2017</b:Year>
    <b:Author>
      <b:Author>
        <b:NameList>
          <b:Person>
            <b:Last>Abenschön</b:Last>
            <b:First>Simone</b:First>
          </b:Person>
        </b:NameList>
      </b:Author>
    </b:Author>
    <b:PeriodicalTitle>Eduation</b:PeriodicalTitle>
    <b:Pages>450-461</b:Pages>
    <b:DOI>10.1080/03004279.2015.1115115</b:DOI>
    <b:RefOrder>2</b:RefOrder>
  </b:Source>
  <b:Source>
    <b:Tag>Are05</b:Tag>
    <b:SourceType>Book</b:SourceType>
    <b:Guid>{68DFC53F-01EA-41C5-B91C-FD34ED5E3A1A}</b:Guid>
    <b:Title>The Promise of Politics</b:Title>
    <b:Year>2005</b:Year>
    <b:Publisher>Schocken Books </b:Publisher>
    <b:City>New York </b:City>
    <b:Author>
      <b:Author>
        <b:NameList>
          <b:Person>
            <b:Last>Arendt</b:Last>
            <b:First>Hannah</b:First>
          </b:Person>
        </b:NameList>
      </b:Author>
    </b:Author>
    <b:RefOrder>3</b:RefOrder>
  </b:Source>
  <b:Source>
    <b:Tag>Are90</b:Tag>
    <b:SourceType>ArticleInAPeriodical</b:SourceType>
    <b:Guid>{B8A6C2A7-3634-407F-8A23-F5C153251A80}</b:Guid>
    <b:Title>Philosophy and Politics</b:Title>
    <b:Year>1990</b:Year>
    <b:Author>
      <b:Author>
        <b:NameList>
          <b:Person>
            <b:Last>Arendt</b:Last>
            <b:First>Hannah</b:First>
          </b:Person>
        </b:NameList>
      </b:Author>
    </b:Author>
    <b:PeriodicalTitle>Social Research</b:PeriodicalTitle>
    <b:Edition>57, no.1</b:Edition>
    <b:RefOrder>4</b:RefOrder>
  </b:Source>
  <b:Source>
    <b:Tag>Bar14</b:Tag>
    <b:SourceType>ArticleInAPeriodical</b:SourceType>
    <b:Guid>{C8411585-61E4-4F5C-95C2-4E09E2309E18}</b:Guid>
    <b:Author>
      <b:Author>
        <b:NameList>
          <b:Person>
            <b:Last>Bartninkas</b:Last>
            <b:First>V.</b:First>
          </b:Person>
        </b:NameList>
      </b:Author>
    </b:Author>
    <b:Title>The pre-political and the political in Aristotele`s politics</b:Title>
    <b:PeriodicalTitle>Problemos</b:PeriodicalTitle>
    <b:Year>2014</b:Year>
    <b:Pages>18-29</b:Pages>
    <b:Edition>85</b:Edition>
    <b:URL>https://www.academia.edu/6391386/The_Pre_Political_and_the_Political_in_Aristotles_Politics_In_Problemos_2014_85_18_29?auto=download </b:URL>
    <b:RefOrder>5</b:RefOrder>
  </b:Source>
  <b:Source>
    <b:Tag>Ber01</b:Tag>
    <b:SourceType>ArticleInAPeriodical</b:SourceType>
    <b:Guid>{9565E90A-64EB-4E81-A9C2-F74FBCD8DDEC}</b:Guid>
    <b:Author>
      <b:Author>
        <b:NameList>
          <b:Person>
            <b:Last>Berti</b:Last>
            <b:First>Ana</b:First>
            <b:Middle>Emilia</b:Middle>
          </b:Person>
        </b:NameList>
      </b:Author>
    </b:Author>
    <b:Title>Third Graders` Understanding of Core Political Concepts (Law, Nation-State, Government) Before and After Teaching</b:Title>
    <b:PeriodicalTitle>Genetic, social and general psychology monographs</b:PeriodicalTitle>
    <b:Year>2001</b:Year>
    <b:Month>November</b:Month>
    <b:Pages>346-377</b:Pages>
    <b:Edition>127 (4) </b:Edition>
    <b:RefOrder>6</b:RefOrder>
  </b:Source>
  <b:Source>
    <b:Tag>Cam08</b:Tag>
    <b:SourceType>ArticleInAPeriodical</b:SourceType>
    <b:Guid>{9D57ED1E-07DA-46F1-9CFF-48A4AAC19D92}</b:Guid>
    <b:Author>
      <b:Author>
        <b:NameList>
          <b:Person>
            <b:Last>Campbell</b:Last>
            <b:First>David</b:First>
            <b:Middle>E.</b:Middle>
          </b:Person>
        </b:NameList>
      </b:Author>
    </b:Author>
    <b:Title>Voice in the Classroom: How an Open Classrom Climate Fosters Political Engagement among Adolescents</b:Title>
    <b:PeriodicalTitle>Political Behavior</b:PeriodicalTitle>
    <b:Year>2008</b:Year>
    <b:Pages>437-454</b:Pages>
    <b:Edition>30 (4) </b:Edition>
    <b:RefOrder>7</b:RefOrder>
  </b:Source>
  <b:Source>
    <b:Tag>dEn19</b:Tag>
    <b:SourceType>InternetSite</b:SourceType>
    <b:Guid>{E09EBAC3-97EE-4B66-8A97-DFE5F058E22E}</b:Guid>
    <b:Title>The Standford Encyclopedia of Philosophy</b:Title>
    <b:Year>2019</b:Year>
    <b:Author>
      <b:Author>
        <b:NameList>
          <b:Person>
            <b:Last>d` Entreves</b:Last>
            <b:First>M.P.</b:First>
          </b:Person>
        </b:NameList>
      </b:Author>
    </b:Author>
    <b:InternetSiteTitle>Hannah Arendt</b:InternetSiteTitle>
    <b:URL>https://plato.stanford.edu/entries/arendt/#toc</b:URL>
    <b:RefOrder>8</b:RefOrder>
  </b:Source>
  <b:Source>
    <b:Tag>Dia14</b:Tag>
    <b:SourceType>ArticleInAPeriodical</b:SourceType>
    <b:Guid>{DEB53F17-A55F-45E7-B393-0100879549A6}</b:Guid>
    <b:Title>Children and adolescents as political actors: Collective visions of politics and citizenship</b:Title>
    <b:Year>2014</b:Year>
    <b:Author>
      <b:Author>
        <b:NameList>
          <b:Person>
            <b:Last>Dias</b:Last>
            <b:First>T.S.</b:First>
            <b:Middle>&amp; Menezes, I.</b:Middle>
          </b:Person>
        </b:NameList>
      </b:Author>
    </b:Author>
    <b:PeriodicalTitle>Journal of Moral Education</b:PeriodicalTitle>
    <b:Pages>250-268</b:Pages>
    <b:Edition>43</b:Edition>
    <b:DOI>http://dx.doi.org/10.1080/03057240.2014.918875</b:DOI>
    <b:RefOrder>9</b:RefOrder>
  </b:Source>
  <b:Source>
    <b:Tag>Ekm09</b:Tag>
    <b:SourceType>ArticleInAPeriodical</b:SourceType>
    <b:Guid>{BEC2D04E-2568-42AD-B568-65D94295BAD1}</b:Guid>
    <b:Title>Political participation and civic engagement: Towards a new typology</b:Title>
    <b:Year>2009</b:Year>
    <b:Author>
      <b:Author>
        <b:NameList>
          <b:Person>
            <b:Last>Ekman</b:Last>
            <b:First>J.</b:First>
            <b:Middle>&amp; Amnå, E.</b:Middle>
          </b:Person>
        </b:NameList>
      </b:Author>
    </b:Author>
    <b:PeriodicalTitle>Human Affairs</b:PeriodicalTitle>
    <b:DOI>https://doi.org/10.2478/s13374-012-0024-1</b:DOI>
    <b:RefOrder>10</b:RefOrder>
  </b:Source>
  <b:Source>
    <b:Tag>Gre75</b:Tag>
    <b:SourceType>ArticleInAPeriodical</b:SourceType>
    <b:Guid>{D34C2B00-54E6-4107-AC01-43C6F4EB3CE8}</b:Guid>
    <b:Author>
      <b:Author>
        <b:NameList>
          <b:Person>
            <b:Last>Greenstein</b:Last>
            <b:First>F.</b:First>
          </b:Person>
        </b:NameList>
      </b:Author>
    </b:Author>
    <b:Title>The Benevolent Leader Revisited: Children`s Images of Political Leaders in Three Democracies.</b:Title>
    <b:PeriodicalTitle>The American Political Science Review</b:PeriodicalTitle>
    <b:Year>1975</b:Year>
    <b:Pages>1371-1398</b:Pages>
    <b:Edition>69 (4) </b:Edition>
    <b:RefOrder>11</b:RefOrder>
  </b:Source>
  <b:Source>
    <b:Tag>Haa79</b:Tag>
    <b:SourceType>ArticleInAPeriodical</b:SourceType>
    <b:Guid>{A0BA1A6A-506B-47A2-B610-0DA6EF24CCD0}</b:Guid>
    <b:Author>
      <b:Author>
        <b:NameList>
          <b:Person>
            <b:Last>Haavelsrud</b:Last>
            <b:First>M.</b:First>
          </b:Person>
        </b:NameList>
      </b:Author>
    </b:Author>
    <b:Title>Indoctrination or Politization through Text Book Content</b:Title>
    <b:PeriodicalTitle>International Journal of Political Education</b:PeriodicalTitle>
    <b:Year>1979</b:Year>
    <b:Pages>67-84</b:Pages>
    <b:Edition>3</b:Edition>
    <b:RefOrder>12</b:RefOrder>
  </b:Source>
  <b:Source>
    <b:Tag>Hau17</b:Tag>
    <b:SourceType>ArticleInAPeriodical</b:SourceType>
    <b:Guid>{8674E956-59D1-44A0-9341-21BAA2D4A14B}</b:Guid>
    <b:Author>
      <b:Author>
        <b:NameList>
          <b:Person>
            <b:Last>Haug</b:Last>
            <b:First>L.</b:First>
          </b:Person>
        </b:NameList>
      </b:Author>
    </b:Author>
    <b:Title>"Without Politics It Would Be Like a Robbery Without Police" 1: Children`s Interest in Politics</b:Title>
    <b:PeriodicalTitle>American Behavioral Scientist</b:PeriodicalTitle>
    <b:Year>2017</b:Year>
    <b:Pages>254-272</b:Pages>
    <b:Edition>61 (2)</b:Edition>
    <b:RefOrder>13</b:RefOrder>
  </b:Source>
  <b:Source>
    <b:Tag>Lin04</b:Tag>
    <b:SourceType>ArticleInAPeriodical</b:SourceType>
    <b:Guid>{98B79CC1-10AB-4F61-B8C0-5391433684A6}</b:Guid>
    <b:Title>A phenomenological hermenutical method for researching lived experience</b:Title>
    <b:Year>2004</b:Year>
    <b:Author>
      <b:Author>
        <b:NameList>
          <b:Person>
            <b:Last>Lindseth</b:Last>
            <b:First>A.</b:First>
            <b:Middle>&amp; Nordberg, A.</b:Middle>
          </b:Person>
        </b:NameList>
      </b:Author>
    </b:Author>
    <b:PeriodicalTitle>Scandinavian Journal of Caring Science </b:PeriodicalTitle>
    <b:Pages>145-153</b:Pages>
    <b:RefOrder>14</b:RefOrder>
  </b:Source>
  <b:Source>
    <b:Tag>LoJ17</b:Tag>
    <b:SourceType>ArticleInAPeriodical</b:SourceType>
    <b:Guid>{3F2717D1-5F1A-4AB0-B3A7-599D26FE1D95}</b:Guid>
    <b:Author>
      <b:Author>
        <b:NameList>
          <b:Person>
            <b:Last>Lo</b:Last>
            <b:First>J.C.</b:First>
          </b:Person>
        </b:NameList>
      </b:Author>
    </b:Author>
    <b:Title>Empowering Young People thorugh Conflict and Conciliation: Attending to the Political and Agonism in Democratic Education.</b:Title>
    <b:PeriodicalTitle>Democracy and Education</b:PeriodicalTitle>
    <b:Year>2017</b:Year>
    <b:Edition>25 (1)</b:Edition>
    <b:URL>https://democracyeducationjournal.org/home/vol25/iss1/2 </b:URL>
    <b:RefOrder>15</b:RefOrder>
  </b:Source>
  <b:Source>
    <b:Tag>McC06</b:Tag>
    <b:SourceType>ArticleInAPeriodical</b:SourceType>
    <b:Guid>{CFA9AB7E-4E65-43A4-B126-F8DAEB729107}</b:Guid>
    <b:Title>Approaching the political in citizenship education: the perspectives of Paulo Freire and Bernard Crick</b:Title>
    <b:Year>2006</b:Year>
    <b:Author>
      <b:Author>
        <b:NameList>
          <b:Person>
            <b:Last>McCowan</b:Last>
            <b:First>T.</b:First>
          </b:Person>
        </b:NameList>
      </b:Author>
    </b:Author>
    <b:PeriodicalTitle>Educate</b:PeriodicalTitle>
    <b:Pages>57-70</b:Pages>
    <b:Edition>vol. 6 nr.1</b:Edition>
    <b:RefOrder>16</b:RefOrder>
  </b:Source>
  <b:Source>
    <b:Tag>Qui13</b:Tag>
    <b:SourceType>BookSection</b:SourceType>
    <b:Guid>{B30FB97E-97BA-4253-BB48-E162FCDEBEA0}</b:Guid>
    <b:Author>
      <b:Author>
        <b:NameList>
          <b:Person>
            <b:Last>Quintelier</b:Last>
            <b:First>E.</b:First>
          </b:Person>
        </b:NameList>
      </b:Author>
      <b:BookAuthor>
        <b:NameList>
          <b:Person>
            <b:Last>Abenschön</b:Last>
            <b:First>Simone</b:First>
          </b:Person>
        </b:NameList>
      </b:BookAuthor>
    </b:Author>
    <b:Title>The Effect of Political Socialsation Agents on Political Participation between Ages Sixteen and Twenty-One</b:Title>
    <b:Year>2013</b:Year>
    <b:City>Colchester </b:City>
    <b:Publisher>ECPR Press</b:Publisher>
    <b:BookTitle>Growing into Politics. Context and Timing of Political Socialization </b:BookTitle>
    <b:Pages>139-160</b:Pages>
    <b:RefOrder>17</b:RefOrder>
  </b:Source>
  <b:Source>
    <b:Tag>She06</b:Tag>
    <b:SourceType>ArticleInAPeriodical</b:SourceType>
    <b:Guid>{F655F919-D116-4E98-B1B3-3D9AE83B0A5A}</b:Guid>
    <b:Author>
      <b:Author>
        <b:NameList>
          <b:Person>
            <b:Last>Sheehan</b:Last>
            <b:First>J.J.</b:First>
          </b:Person>
        </b:NameList>
      </b:Author>
    </b:Author>
    <b:Title>The Problem of Sovereignty in European History</b:Title>
    <b:PeriodicalTitle>American Historical Review</b:PeriodicalTitle>
    <b:Year>2006</b:Year>
    <b:Pages>1-18</b:Pages>
    <b:Edition>111 (1) </b:Edition>
    <b:RefOrder>18</b:RefOrder>
  </b:Source>
  <b:Source>
    <b:Tag>Tor01</b:Tag>
    <b:SourceType>Report</b:SourceType>
    <b:Guid>{35842F1A-76CB-4F3B-B33B-9AFE89F1E8FA}</b:Guid>
    <b:Title>Citizenship and education in twenty-eight countries: Civic knowledge and engagement at age foruteen</b:Title>
    <b:Year>2001</b:Year>
    <b:City>Amsterdam </b:City>
    <b:Publisher>International Association for the Evaluation of Educational Achievement</b:Publisher>
    <b:Author>
      <b:Author>
        <b:NameList>
          <b:Person>
            <b:Last>Torney-Purta</b:Last>
            <b:First>J.,</b:First>
            <b:Middle>Lehmann, R., Oswald, H. &amp; Schulz, W.</b:Middle>
          </b:Person>
        </b:NameList>
      </b:Author>
    </b:Author>
    <b:RefOrder>19</b:RefOrder>
  </b:Source>
  <b:Source>
    <b:Tag>van11</b:Tag>
    <b:SourceType>ArticleInAPeriodical</b:SourceType>
    <b:Guid>{A1B9ACC6-F741-43AD-B44D-42E5858A6879}</b:Guid>
    <b:Title>Children and politics: An empirical reassessment of early political socialization.</b:Title>
    <b:Year>2011</b:Year>
    <b:Author>
      <b:Author>
        <b:NameList>
          <b:Person>
            <b:Last>van Deth</b:Last>
            <b:First>J.W.,</b:First>
            <b:Middle>Abenschön, S. &amp; Vollmar, M.</b:Middle>
          </b:Person>
        </b:NameList>
      </b:Author>
    </b:Author>
    <b:PeriodicalTitle>Political Psychology</b:PeriodicalTitle>
    <b:Pages>143-173</b:Pages>
    <b:Edition>32</b:Edition>
    <b:RefOrder>20</b:RefOrder>
  </b:Source>
  <b:Source>
    <b:Tag>Wes04</b:Tag>
    <b:SourceType>ArticleInAPeriodical</b:SourceType>
    <b:Guid>{115DC969-8C29-44AC-9982-70CF7FBDAEC6}</b:Guid>
    <b:Author>
      <b:Author>
        <b:NameList>
          <b:Person>
            <b:Last>Westheimer</b:Last>
            <b:First>J.</b:First>
            <b:Middle>&amp; Kahne, J.</b:Middle>
          </b:Person>
        </b:NameList>
      </b:Author>
    </b:Author>
    <b:Title>What kind of citizen? The politics of educating for democracy</b:Title>
    <b:PeriodicalTitle>American Educational Research Journal</b:PeriodicalTitle>
    <b:Year>2004</b:Year>
    <b:Pages>237-269</b:Pages>
    <b:Edition>41(2) </b:Edition>
    <b:RefOrder>21</b:RefOrder>
  </b:Source>
  <b:Source>
    <b:Tag>Øde15</b:Tag>
    <b:SourceType>Report</b:SourceType>
    <b:Guid>{5F4F2C2D-8FA4-4309-ADFC-52329E14E000}</b:Guid>
    <b:Title>Creating Democratic Citizens? An analysis of Mock Electios ar Political Education in School. Dissertation for the degree of philosophiae doctor (PhD)</b:Title>
    <b:Year>2015</b:Year>
    <b:Author>
      <b:Author>
        <b:NameList>
          <b:Person>
            <b:Last>Ødegaard Borge</b:Last>
            <b:First>J.A.</b:First>
          </b:Person>
        </b:NameList>
      </b:Author>
    </b:Author>
    <b:Publisher>University of Bergen</b:Publisher>
    <b:URL>http://bora.uib.no/bitstream/handle/1956/13138/dr-thesis-2016-Julie-Ane-Ødegaard-Borge.pdf?sequence=1&amp;isAllowed=y </b:URL>
    <b:RefOrder>22</b:RefOrder>
  </b:Source>
  <b:Source>
    <b:Tag>Plassholder2</b:Tag>
    <b:SourceType>Report</b:SourceType>
    <b:Guid>{852728D3-5534-4775-BF3A-FA7AC2C0A595}</b:Guid>
    <b:Title>Civic kowledge and engagement: An IEA study of upper secondary students in sixteen countries</b:Title>
    <b:Year>2002</b:Year>
    <b:Author>
      <b:Author>
        <b:NameList>
          <b:Person>
            <b:Last>Amadeo</b:Last>
            <b:First>J.A.,</b:First>
            <b:Middle>Torney-Purta, J., Lehmann, R., Husfeldt, V. &amp; Nikolova, R.</b:Middle>
          </b:Person>
        </b:NameList>
      </b:Author>
    </b:Author>
    <b:Publisher>Association for the Evalutation of Educational Achievement</b:Publisher>
    <b:City>Amsterdam</b:City>
    <b:LCID>en-GB</b:LCID>
    <b:RefOrder>23</b:RefOrder>
  </b:Source>
  <b:Source>
    <b:Tag>Plassholder3</b:Tag>
    <b:SourceType>Book</b:SourceType>
    <b:Guid>{3EAC3040-7078-4883-A5E0-C707AC4EB6C6}</b:Guid>
    <b:Author>
      <b:Author>
        <b:NameList>
          <b:Person>
            <b:Last>Arendt</b:Last>
            <b:First>Hannah</b:First>
          </b:Person>
        </b:NameList>
      </b:Author>
    </b:Author>
    <b:Title>Between Past and Future</b:Title>
    <b:Year>1961</b:Year>
    <b:City>New York</b:City>
    <b:Publisher>Viking Press</b:Publisher>
    <b:LCID>en-GB</b:LCID>
    <b:RefOrder>24</b:RefOrder>
  </b:Source>
  <b:Source>
    <b:Tag>Plassholder4</b:Tag>
    <b:SourceType>Book</b:SourceType>
    <b:Guid>{5639ED9F-5A30-4458-8E56-B1971D867961}</b:Guid>
    <b:Author>
      <b:Author>
        <b:NameList>
          <b:Person>
            <b:Last>Arendt</b:Last>
            <b:First>Hannah</b:First>
          </b:Person>
        </b:NameList>
      </b:Author>
      <b:Editor>
        <b:NameList>
          <b:Person>
            <b:Last>Beiner</b:Last>
            <b:First>Ronald</b:First>
          </b:Person>
        </b:NameList>
      </b:Editor>
    </b:Author>
    <b:Title>Lectures on Kant`s Political Philosophy</b:Title>
    <b:Year>1982</b:Year>
    <b:City>Chicago</b:City>
    <b:Publisher>University of Chicago Press</b:Publisher>
    <b:Pages>7-76</b:Pages>
    <b:LCID>en-GB</b:LCID>
    <b:RefOrder>25</b:RefOrder>
  </b:Source>
  <b:Source>
    <b:Tag>Plassholder5</b:Tag>
    <b:SourceType>Book</b:SourceType>
    <b:Guid>{1427EE8F-D237-4621-B020-7B1415203E1C}</b:Guid>
    <b:Author>
      <b:Author>
        <b:NameList>
          <b:Person>
            <b:Last>Arendt</b:Last>
            <b:First>Hannah</b:First>
          </b:Person>
        </b:NameList>
      </b:Author>
    </b:Author>
    <b:Title>The crisis in Culture, in Between Past and Future</b:Title>
    <b:Year>1977</b:Year>
    <b:City>New York</b:City>
    <b:Publisher>Penguin Books</b:Publisher>
    <b:LCID>en-GB</b:LCID>
    <b:RefOrder>26</b:RefOrder>
  </b:Source>
  <b:Source>
    <b:Tag>Plassholder25</b:Tag>
    <b:SourceType>ArticleInAPeriodical</b:SourceType>
    <b:Guid>{F06BA098-52C5-4C3F-87AC-A55BE6032D04}</b:Guid>
    <b:Author>
      <b:Author>
        <b:NameList>
          <b:Person>
            <b:Last>Archen</b:Last>
            <b:First>Christopher</b:First>
            <b:Middle>H.</b:Middle>
          </b:Person>
        </b:NameList>
      </b:Author>
    </b:Author>
    <b:Title>Parental socialization and rational party identification</b:Title>
    <b:PeriodicalTitle>Political Behavior</b:PeriodicalTitle>
    <b:Year>2002</b:Year>
    <b:Pages>151-170</b:Pages>
    <b:Edition>24 (2)</b:Edition>
    <b:LCID>en-GB</b:LCID>
    <b:DOI>http://dx.doi.org/10.1023/A:1021278208671</b:DOI>
    <b:YearAccessed>2020</b:YearAccessed>
    <b:MonthAccessed>May </b:MonthAccessed>
    <b:DayAccessed>10</b:DayAccessed>
    <b:RefOrder>27</b:RefOrder>
  </b:Source>
  <b:Source>
    <b:Tag>Plassholder35</b:Tag>
    <b:SourceType>ArticleInAPeriodical</b:SourceType>
    <b:Guid>{6EF4B650-C52F-4751-BC46-2342D44E8B7D}</b:Guid>
    <b:Author>
      <b:Author>
        <b:NameList>
          <b:Person>
            <b:Last>Frödin</b:Last>
            <b:First>O.</b:First>
          </b:Person>
        </b:NameList>
      </b:Author>
    </b:Author>
    <b:Title>The Art of the Possible - The Bullet or the Ballot Box: Defining Politics in the Emerging Global Order</b:Title>
    <b:PeriodicalTitle>Theoria: Journal of Social and Poltical Theory</b:PeriodicalTitle>
    <b:Pages>1-20</b:Pages>
    <b:Edition>58 (128)</b:Edition>
    <b:URL>www.jstor.org/stable/41802508</b:URL>
    <b:Year>2011</b:Year>
    <b:LCID>en-GB</b:LCID>
    <b:YearAccessed>2020</b:YearAccessed>
    <b:MonthAccessed>March </b:MonthAccessed>
    <b:DayAccessed>15</b:DayAccessed>
    <b:RefOrder>28</b:RefOrder>
  </b:Source>
  <b:Source>
    <b:Tag>Plassholder36</b:Tag>
    <b:SourceType>ArticleInAPeriodical</b:SourceType>
    <b:Guid>{03C171C7-67B6-4AC8-872C-6AFC912202CD}</b:Guid>
    <b:Author>
      <b:Author>
        <b:NameList>
          <b:Person>
            <b:Last>Gainous</b:Last>
            <b:First>J.</b:First>
            <b:Middle>&amp; Martens, A.M.</b:Middle>
          </b:Person>
        </b:NameList>
      </b:Author>
    </b:Author>
    <b:Title>The Effectiveness of Civic Education: Are "Good" Teachers Actually Good for "All" Students?</b:Title>
    <b:PeriodicalTitle>American Politics Research</b:PeriodicalTitle>
    <b:Year>2012</b:Year>
    <b:Pages>232-266</b:Pages>
    <b:Edition>40 (2)</b:Edition>
    <b:LCID>en-GB</b:LCID>
    <b:DOI>https://doi.org/10.1177/1532673X11419492</b:DOI>
    <b:RefOrder>29</b:RefOrder>
  </b:Source>
  <b:Source>
    <b:Tag>Plassholder53</b:Tag>
    <b:SourceType>InternetSite</b:SourceType>
    <b:Guid>{781B9221-D9E3-4B80-8785-25EE21D954B3}</b:Guid>
    <b:Title>The Norwegian Directorate for Education and Training</b:Title>
    <b:InternetSiteTitle>Læreplan i samfunnsfag (SAF1-04)</b:InternetSiteTitle>
    <b:Year>2020</b:Year>
    <b:URL>https://www.udir.no/lk20/saf01-04</b:URL>
    <b:LCID>en-GB</b:LCID>
    <b:YearAccessed>2020</b:YearAccessed>
    <b:MonthAccessed>May</b:MonthAccessed>
    <b:DayAccessed>22</b:DayAccessed>
    <b:RefOrder>30</b:RefOrder>
  </b:Source>
  <b:Source>
    <b:Tag>Plassholder59</b:Tag>
    <b:SourceType>ArticleInAPeriodical</b:SourceType>
    <b:Guid>{8135746C-9B02-495B-B157-09278C765022}</b:Guid>
    <b:Author>
      <b:Author>
        <b:NameList>
          <b:Person>
            <b:Last>Youniss</b:Last>
            <b:First>J.,</b:First>
            <b:Middle>Bales, S., Christmas-Best, V., Diversi, M., McLaughlin, M. &amp; Silbereisen, R.</b:Middle>
          </b:Person>
        </b:NameList>
      </b:Author>
    </b:Author>
    <b:Title>Youth civic engagement in the twenty-first century</b:Title>
    <b:PeriodicalTitle>Journal of Research on Adolescense</b:PeriodicalTitle>
    <b:Year>2002</b:Year>
    <b:Pages>121-148</b:Pages>
    <b:Edition>12</b:Edition>
    <b:LCID>en-GB</b:LCID>
    <b:DOI>https://doi.org/10.1111/1532-7795.00027</b:DOI>
    <b:RefOrder>31</b:RefOrder>
  </b:Source>
  <b:Source>
    <b:Tag>The13</b:Tag>
    <b:SourceType>InternetSite</b:SourceType>
    <b:Guid>{5A056C20-54D1-438F-B434-08AD6B19904A}</b:Guid>
    <b:Title>The Norwegian Directorate for Education and Training</b:Title>
    <b:Year>2013</b:Year>
    <b:InternetSiteTitle>Læreplan i samfunnsfag (SAF1-03) [Social science curricula]</b:InternetSiteTitle>
    <b:URL>https://www.udir.no/kl06/SAF1-03</b:URL>
    <b:LCID>en-GB</b:LCID>
    <b:YearAccessed>2020</b:YearAccessed>
    <b:MonthAccessed>January</b:MonthAccessed>
    <b:DayAccessed>09</b:DayAccessed>
    <b:RefOrder>32</b:RefOrder>
  </b:Source>
  <b:Source>
    <b:Tag>Bør08</b:Tag>
    <b:SourceType>ArticleInAPeriodical</b:SourceType>
    <b:Guid>{5F886991-6BDE-49A4-98A4-349F3C01E086}</b:Guid>
    <b:Title>Politisk oppseding i norsk skule [Political education in the Norwegian School]</b:Title>
    <b:Year>2008</b:Year>
    <b:Author>
      <b:Author>
        <b:NameList>
          <b:Person>
            <b:Last>Børhaug</b:Last>
            <b:First>Ketil</b:First>
          </b:Person>
        </b:NameList>
      </b:Author>
    </b:Author>
    <b:PeriodicalTitle>Norsk Pedagogisk Tidsskrift</b:PeriodicalTitle>
    <b:Pages>262-274</b:Pages>
    <b:Edition>92 (4)</b:Edition>
    <b:LCID>en-GB</b:LCID>
    <b:YearAccessed>2020</b:YearAccessed>
    <b:MonthAccessed>Febuary </b:MonthAccessed>
    <b:DayAccessed>12</b:DayAccessed>
    <b:URL>https://www.idunn.no/npt/2008/04/politisk_oppseding_i_norsk_skule</b:URL>
    <b:RefOrder>33</b:RefOrder>
  </b:Source>
  <b:Source>
    <b:Tag>Hel10</b:Tag>
    <b:SourceType>Report</b:SourceType>
    <b:Guid>{955001BC-D5F9-4BC5-B2D5-85B2C89A7260}</b:Guid>
    <b:Title>Demokratisk medborgerskap i norsk skole?: en kritisk analyse. Avhandling for ph.d.-graden [Democratic citizenship in the Norwegian School?: a critical analysis. Dissertation for the PhD degree]</b:Title>
    <b:Year>2010</b:Year>
    <b:Author>
      <b:Author>
        <b:NameList>
          <b:Person>
            <b:Last>Heldal Stray</b:Last>
            <b:First>J.</b:First>
          </b:Person>
        </b:NameList>
      </b:Author>
    </b:Author>
    <b:Publisher>Pedagogisk forskningsinstitutt, Utdanningsvitenskapelig fakultet Universitetet i Oslo</b:Publisher>
    <b:URL>https://www.duo.uio.no/handle/10852/30460</b:URL>
    <b:LCID>en-GB</b:LCID>
    <b:RefOrder>34</b:RefOrder>
  </b:Source>
  <b:Source>
    <b:Tag>Hel16</b:Tag>
    <b:SourceType>ArticleInAPeriodical</b:SourceType>
    <b:Guid>{8BC2761D-29ED-413A-9412-F84C7F7BD13B}</b:Guid>
    <b:Author>
      <b:Author>
        <b:NameList>
          <b:Person>
            <b:Last>Heldal Stray</b:Last>
            <b:First>J.</b:First>
            <b:Middle>&amp; Sætra, E.</b:Middle>
          </b:Person>
        </b:NameList>
      </b:Author>
    </b:Author>
    <b:Title>Hvordan kan evne til refleksjon og dømmekraft utvikles gjenom dialogisk undervisning? [How can the ability to reflection and judgement develop through dialogical teaching?]</b:Title>
    <b:PeriodicalTitle>Utbilding og Demokrati</b:PeriodicalTitle>
    <b:Year>2016</b:Year>
    <b:Pages>7-24</b:Pages>
    <b:Edition>25 (2)</b:Edition>
    <b:LCID>en-GB</b:LCID>
    <b:YearAccessed>2020</b:YearAccessed>
    <b:MonthAccessed>March </b:MonthAccessed>
    <b:DayAccessed>11</b:DayAccessed>
    <b:URL>https://www.oru.se/globalassets/oru-sv/forskning/forskningsmiljoer/hs/humus/utbildning-och-demokrati/2016/nr-2/heldal-stray--satra---hvordan-kan-evne-til-refleksjon-og-dommekraft-utvikles-gjennom-dialogisk-undervisning.pdf</b:URL>
    <b:RefOrder>35</b:RefOrder>
  </b:Source>
  <b:Source>
    <b:Tag>Sam13</b:Tag>
    <b:SourceType>ArticleInAPeriodical</b:SourceType>
    <b:Guid>{3AADF347-27FB-471F-B1A6-B21AACBFCB41}</b:Guid>
    <b:Title>Deliberativt demokrati i den norska skolan. Ger Lärare uttryck för deliberative uppfattinger när det kommer til demokrati och demokratiutbilding? [Deliberative democracy in the Norwegian School. Does teachers promote deliberative democracy conceptions?]</b:Title>
    <b:Year>2013</b:Year>
    <b:Author>
      <b:Author>
        <b:NameList>
          <b:Person>
            <b:Last>Samuelsson</b:Last>
            <b:First>M.</b:First>
          </b:Person>
        </b:NameList>
      </b:Author>
    </b:Author>
    <b:PeriodicalTitle>Utbilding och demokrati</b:PeriodicalTitle>
    <b:Pages>47-63</b:Pages>
    <b:Edition>vol 22, nr.1</b:Edition>
    <b:LCID>en-GB</b:LCID>
    <b:YearAccessed>2020</b:YearAccessed>
    <b:MonthAccessed>June</b:MonthAccessed>
    <b:DayAccessed>14</b:DayAccessed>
    <b:URL>https://core.ac.uk/download/pdf/27257655.pdf</b:URL>
    <b:RefOrder>36</b:RefOrder>
  </b:Source>
  <b:Source>
    <b:Tag>Bør07</b:Tag>
    <b:SourceType>Report</b:SourceType>
    <b:Guid>{262A09A1-5249-4CF7-B5A6-2EEC27180794}</b:Guid>
    <b:Title>Oppseding til demokrati. Ein studie av politisk oppseding i norsk skule [Education for democracy. A study of political education in the Norwegian School]</b:Title>
    <b:Year>2007</b:Year>
    <b:Publisher>Avhandling for graden doctor philosophiae (dr.philos.) Universitetet i Bergen</b:Publisher>
    <b:Author>
      <b:Author>
        <b:NameList>
          <b:Person>
            <b:Last>Børhaug</b:Last>
            <b:First>Ketil</b:First>
          </b:Person>
        </b:NameList>
      </b:Author>
    </b:Author>
    <b:URL>http://bora.uib.no/handle/1956/2601</b:URL>
    <b:RefOrder>37</b:RefOrder>
  </b:Source>
  <b:Source>
    <b:Tag>Plassholder20</b:Tag>
    <b:SourceType>Report</b:SourceType>
    <b:Guid>{CA7F4BDB-F4D8-4453-A561-6326D00921ED}</b:Guid>
    <b:Title>Utdanning til demokratisk medborgerskap. Avhandling for graden dr.polit. Institutt for lærerutdanning og skoleutvikling [Education for democratic citizenship. Dissertation for the degree doctor philosophiae]</b:Title>
    <b:Year>2003</b:Year>
    <b:Publisher>Universitetet i Oslo</b:Publisher>
    <b:Author>
      <b:Author>
        <b:NameList>
          <b:Person>
            <b:Last>Solhaug</b:Last>
            <b:First>Trond</b:First>
          </b:Person>
        </b:NameList>
      </b:Author>
    </b:Author>
    <b:URL>https://www.uv.uio.no/ils/forskning/publikasjoner/rapporter-og avhandlingen/trond_solhaug_120.dpi%5B1%5D.pdf </b:URL>
    <b:LCID>en-GB</b:LCID>
    <b:RefOrder>38</b:RefOrder>
  </b:Source>
  <b:Source>
    <b:Tag>Ben96</b:Tag>
    <b:SourceType>Book</b:SourceType>
    <b:Guid>{7C64A50C-217A-46C7-8B69-26C32C1CDA37}</b:Guid>
    <b:Author>
      <b:Author>
        <b:NameList>
          <b:Person>
            <b:Last>Benhabib</b:Last>
            <b:First>S.</b:First>
          </b:Person>
        </b:NameList>
      </b:Author>
    </b:Author>
    <b:Title>The Reluctant Modernism of Hannah Arendt</b:Title>
    <b:Year>1996</b:Year>
    <b:City>Thousand Oaks, CA</b:City>
    <b:Publisher>Sage Publications</b:Publisher>
    <b:RefOrder>39</b:RefOrder>
  </b:Source>
  <b:Source>
    <b:Tag>Bie14</b:Tag>
    <b:SourceType>Book</b:SourceType>
    <b:Guid>{C1057682-46C2-471C-BDFE-B0CF1DFBC3DB}</b:Guid>
    <b:Title>Utdanningens vidunderlige risiko [The beautiful risk of education]</b:Title>
    <b:Year>2014</b:Year>
    <b:Author>
      <b:Author>
        <b:NameList>
          <b:Person>
            <b:Last>Biesta</b:Last>
            <b:First>Gert</b:First>
          </b:Person>
        </b:NameList>
      </b:Author>
    </b:Author>
    <b:Publisher>Fagbokforlaget</b:Publisher>
    <b:LCID>en-GB</b:LCID>
    <b:RefOrder>40</b:RefOrder>
  </b:Source>
  <b:Source>
    <b:Tag>Gar</b:Tag>
    <b:SourceType>BookSection</b:SourceType>
    <b:Guid>{C2EA623E-3E98-4704-9733-FBE0CC478C30}</b:Guid>
    <b:Author>
      <b:Author>
        <b:NameList>
          <b:Person>
            <b:Last>Garcís-Albacete</b:Last>
            <b:First>G.</b:First>
          </b:Person>
        </b:NameList>
      </b:Author>
      <b:BookAuthor>
        <b:NameList>
          <b:Person>
            <b:Last>Abenchön</b:Last>
            <b:First>Simone</b:First>
          </b:Person>
        </b:NameList>
      </b:BookAuthor>
    </b:Author>
    <b:Title>Promoting Political Interst in Schools: The Role of Civic Education</b:Title>
    <b:Pages>91-114</b:Pages>
    <b:BookTitle>Growing into Politics: Contexts and Timing of Political Socialization</b:BookTitle>
    <b:City>Colchester</b:City>
    <b:Publisher>ECPR Press</b:Publisher>
    <b:Year>2013</b:Year>
    <b:RefOrder>41</b:RefOrder>
  </b:Source>
  <b:Source>
    <b:Tag>Hoo</b:Tag>
    <b:SourceType>ArticleInAPeriodical</b:SourceType>
    <b:Guid>{0AFE630E-691E-483A-94CC-072BDD85D4E0}</b:Guid>
    <b:Title>The Effects of Civic Education on Political Knowledge. A Two Year Panel survey among Belgian Adolescents</b:Title>
    <b:Author>
      <b:Author>
        <b:NameList>
          <b:Person>
            <b:Last>Hooghe</b:Last>
            <b:First>M.</b:First>
            <b:Middle>&amp; Dassonneville, R.</b:Middle>
          </b:Person>
        </b:NameList>
      </b:Author>
    </b:Author>
    <b:PeriodicalTitle>Educational Assessment, Evaluation and Accountability</b:PeriodicalTitle>
    <b:Pages>321-339</b:Pages>
    <b:Edition>23</b:Edition>
    <b:Year>2011</b:Year>
    <b:RefOrder>42</b:RefOrder>
  </b:Source>
  <b:Source>
    <b:Tag>Smi01</b:Tag>
    <b:SourceType>BookSection</b:SourceType>
    <b:Guid>{32C7B016-118E-44DA-98C9-1843D94284CD}</b:Guid>
    <b:Author>
      <b:Author>
        <b:NameList>
          <b:Person>
            <b:Last>Smith</b:Last>
            <b:First>Stacey</b:First>
          </b:Person>
        </b:NameList>
      </b:Author>
      <b:BookAuthor>
        <b:NameList>
          <b:Person>
            <b:Last>Mordechai</b:Last>
            <b:First>Gordon</b:First>
          </b:Person>
        </b:NameList>
      </b:BookAuthor>
    </b:Author>
    <b:Title>Education for judgement: An Areditan oxymoron?</b:Title>
    <b:Year>2001</b:Year>
    <b:Pages>67-92</b:Pages>
    <b:BookTitle>Hannah Arendt and education. Renewing Our Common World</b:BookTitle>
    <b:City>Colorado</b:City>
    <b:Publisher>Westview Press</b:Publisher>
    <b:RefOrder>43</b:RefOrder>
  </b:Source>
  <b:Source>
    <b:Tag>Whi</b:Tag>
    <b:SourceType>ArticleInAPeriodical</b:SourceType>
    <b:Guid>{AB7AD819-F11F-4201-8A3D-24487C152AB7}</b:Guid>
    <b:Author>
      <b:Author>
        <b:NameList>
          <b:Person>
            <b:Last>Whiteley</b:Last>
            <b:First>P.</b:First>
          </b:Person>
        </b:NameList>
      </b:Author>
    </b:Author>
    <b:Title>Does Citizenship Education Work? Evidence from a Decade of Citizenship Education in Secondary Schools in England</b:Title>
    <b:PeriodicalTitle>Parliamentary Affairs</b:PeriodicalTitle>
    <b:Pages>513-535</b:Pages>
    <b:Edition>67 (3)</b:Edition>
    <b:Year>2012</b:Year>
    <b:RefOrder>44</b:RefOrder>
  </b:Source>
  <b:Source>
    <b:Tag>Are88</b:Tag>
    <b:SourceType>Book</b:SourceType>
    <b:Guid>{13C691FE-5A31-45D7-B252-72990A395809}</b:Guid>
    <b:Author>
      <b:Author>
        <b:NameList>
          <b:Person>
            <b:Last>Arendt</b:Last>
            <b:First>Hannah</b:First>
          </b:Person>
        </b:NameList>
      </b:Author>
    </b:Author>
    <b:Title>The human condition</b:Title>
    <b:Year>1988</b:Year>
    <b:City>Chicago, IL</b:City>
    <b:Publisher>University of Chicago Press</b:Publisher>
    <b:Edition>1st ed.</b:Edition>
    <b:RefOrder>45</b:RefOrder>
  </b:Source>
  <b:Source>
    <b:Tag>Plassholder8</b:Tag>
    <b:SourceType>BookSection</b:SourceType>
    <b:Guid>{ECD24ABF-F543-4C86-AF5C-012AA5D06E0D}</b:Guid>
    <b:Title>Hvorfor samfunnskunnskap? [Why social science?]</b:Title>
    <b:Year>2005</b:Year>
    <b:Publisher>Fagbokforlaget</b:Publisher>
    <b:Author>
      <b:Author>
        <b:NameList>
          <b:Person>
            <b:Last>Børhaug</b:Last>
            <b:First>Ketil</b:First>
          </b:Person>
        </b:NameList>
      </b:Author>
      <b:BookAuthor>
        <b:NameList>
          <b:Person>
            <b:Last>Børhaug</b:Last>
            <b:First>K.,</b:First>
            <b:Middle>Fenner, A.B. &amp; Aase, L.</b:Middle>
          </b:Person>
        </b:NameList>
      </b:BookAuthor>
      <b:Editor>
        <b:NameList>
          <b:Person>
            <b:Last>Aase</b:Last>
            <b:First>L.</b:First>
          </b:Person>
        </b:NameList>
      </b:Editor>
    </b:Author>
    <b:BookTitle>Fagenes begrunnelser: Skolens fag og arbeidsmåter i et danningsperspektiv</b:BookTitle>
    <b:Pages>171-183</b:Pages>
    <b:LCID>en-GB</b:LCID>
    <b:RefOrder>46</b:RefOrder>
  </b:Source>
  <b:Source>
    <b:Tag>Eik89</b:Tag>
    <b:SourceType>Book</b:SourceType>
    <b:Guid>{1417E7D3-8D0A-4286-ADCF-26F29E01F63D}</b:Guid>
    <b:Title>Fortid, nåtid og framtid. En fagdidaktisk innføring om undervisning i o-fag og samfunnsfag [Past, present and future. A subject didactic introduction on teaching in social science]</b:Title>
    <b:Year>1989</b:Year>
    <b:Author>
      <b:Author>
        <b:NameList>
          <b:Person>
            <b:Last>Eikeland</b:Last>
            <b:First>H.</b:First>
          </b:Person>
        </b:NameList>
      </b:Author>
    </b:Author>
    <b:Publisher>TANO</b:Publisher>
    <b:LCID>en-GB</b:LCID>
    <b:RefOrder>47</b:RefOrder>
  </b:Source>
  <b:Source>
    <b:Tag>Plassholder9</b:Tag>
    <b:SourceType>Book</b:SourceType>
    <b:Guid>{41DBCB2D-21C1-420F-9C65-930E77F71DE4}</b:Guid>
    <b:Title>Quasi-experimentation: Design and analysis issues for field settings</b:Title>
    <b:Year>1979</b:Year>
    <b:Publisher>Houghton Mifflin Co</b:Publisher>
    <b:Author>
      <b:Author>
        <b:NameList>
          <b:Person>
            <b:Last>Cook</b:Last>
            <b:First>T.D</b:First>
            <b:Middle>&amp; Campbell, D.T.</b:Middle>
          </b:Person>
        </b:NameList>
      </b:Author>
    </b:Author>
    <b:LCID>en-GB</b:LCID>
    <b:RefOrder>48</b:RefOrder>
  </b:Source>
  <b:Source>
    <b:Tag>Plassholder10</b:Tag>
    <b:SourceType>Book</b:SourceType>
    <b:Guid>{230C030A-FF36-4228-9732-9E61A1B22F5F}</b:Guid>
    <b:Author>
      <b:Author>
        <b:NameList>
          <b:Person>
            <b:Last>Cresswell</b:Last>
            <b:First>J.</b:First>
          </b:Person>
        </b:NameList>
      </b:Author>
    </b:Author>
    <b:Title>Qualitative Inquiry &amp; research design: Choosing among five approaches</b:Title>
    <b:Year>2013</b:Year>
    <b:Publisher>Sage</b:Publisher>
    <b:LCID>en-GB</b:LCID>
    <b:RefOrder>49</b:RefOrder>
  </b:Source>
  <b:Source>
    <b:Tag>Del96</b:Tag>
    <b:SourceType>Book</b:SourceType>
    <b:Guid>{6810CA1A-947A-4CD0-B555-CA52B5A46B2A}</b:Guid>
    <b:Author>
      <b:Author>
        <b:NameList>
          <b:Person>
            <b:Last>Delli Caprini</b:Last>
            <b:First>M.X</b:First>
          </b:Person>
          <b:Person>
            <b:Last>Keeter</b:Last>
            <b:First>S.</b:First>
          </b:Person>
        </b:NameList>
      </b:Author>
    </b:Author>
    <b:Title>What Americans Know about Politics and Why It Matters</b:Title>
    <b:Year>1996</b:Year>
    <b:Publisher>Yale University Press</b:Publisher>
    <b:LCID>en-GB</b:LCID>
    <b:RefOrder>50</b:RefOrder>
  </b:Source>
  <b:Source>
    <b:Tag>Hey13</b:Tag>
    <b:SourceType>Book</b:SourceType>
    <b:Guid>{21A25AAB-CF51-48FA-AAC7-1D3EA1FB72D9}</b:Guid>
    <b:Title>Politics</b:Title>
    <b:Year>2013</b:Year>
    <b:Publisher>Palgrave Macmillan</b:Publisher>
    <b:Author>
      <b:Author>
        <b:NameList>
          <b:Person>
            <b:Last>Heywood</b:Last>
            <b:First>A.</b:First>
          </b:Person>
        </b:NameList>
      </b:Author>
    </b:Author>
    <b:Edition>4th ed</b:Edition>
    <b:RefOrder>51</b:RefOrder>
  </b:Source>
  <b:Source>
    <b:Tag>Kor72</b:Tag>
    <b:SourceType>Book</b:SourceType>
    <b:Guid>{279016AF-90F2-4DC0-B3B6-997333398F88}</b:Guid>
    <b:Title>Samfunnsfag og påvirkning [Social science and impact]</b:Title>
    <b:Year>1972</b:Year>
    <b:Publisher>Universitetsforlaget</b:Publisher>
    <b:Author>
      <b:Author>
        <b:NameList>
          <b:Person>
            <b:Last>Koritzinsky</b:Last>
            <b:First>Theo</b:First>
          </b:Person>
        </b:NameList>
      </b:Author>
    </b:Author>
    <b:LCID>en-GB</b:LCID>
    <b:RefOrder>52</b:RefOrder>
  </b:Source>
  <b:Source>
    <b:Tag>Plassholder44</b:Tag>
    <b:SourceType>Book</b:SourceType>
    <b:Guid>{E76DDF98-B135-417D-86D1-68089B23BB7D}</b:Guid>
    <b:Author>
      <b:Author>
        <b:NameList>
          <b:Person>
            <b:Last>Koritzinsky</b:Last>
            <b:First>Theo</b:First>
          </b:Person>
        </b:NameList>
      </b:Author>
    </b:Author>
    <b:Title>Samfunnskunnskap. Fagdidaktisk innføring [Social science. A subject didactical introduction]</b:Title>
    <b:Year>2014</b:Year>
    <b:Publisher>Universitetsforlaget</b:Publisher>
    <b:Edition>4th</b:Edition>
    <b:LCID>en-GB</b:LCID>
    <b:RefOrder>53</b:RefOrder>
  </b:Source>
  <b:Source>
    <b:Tag>Mar84</b:Tag>
    <b:SourceType>Book</b:SourceType>
    <b:Guid>{3677BC8B-884A-42EE-97A1-590D668D3E63}</b:Guid>
    <b:Title>Sosiologisk analyse: en innføring [Sociological analysis: an introduction]</b:Title>
    <b:Year>1984</b:Year>
    <b:Author>
      <b:Author>
        <b:NameList>
          <b:Person>
            <b:Last>Martinussen</b:Last>
            <b:First>Willy</b:First>
          </b:Person>
        </b:NameList>
      </b:Author>
    </b:Author>
    <b:Publisher>Universitetsforlaget</b:Publisher>
    <b:LCID>en-GB</b:LCID>
    <b:RefOrder>54</b:RefOrder>
  </b:Source>
  <b:Source>
    <b:Tag>NIe98</b:Tag>
    <b:SourceType>Book</b:SourceType>
    <b:Guid>{C7BF8A04-F70E-4B54-A9DB-177868234A6E}</b:Guid>
    <b:Title>Civic Education: What Makes Students Learn</b:Title>
    <b:Year>1998</b:Year>
    <b:Author>
      <b:Author>
        <b:NameList>
          <b:Person>
            <b:Last>Niemi</b:Last>
            <b:First>R.</b:First>
            <b:Middle>&amp; Junn, J.</b:Middle>
          </b:Person>
        </b:NameList>
      </b:Author>
    </b:Author>
    <b:Publisher>Yale University Press</b:Publisher>
    <b:RefOrder>55</b:RefOrder>
  </b:Source>
  <b:Source>
    <b:Tag>Str11</b:Tag>
    <b:SourceType>Book</b:SourceType>
    <b:Guid>{B25A659C-AC6E-4417-99CA-64E6A0CF1465}</b:Guid>
    <b:Title>Demokrati på timeplanen [Democracy on the timetable]</b:Title>
    <b:Year>2011</b:Year>
    <b:Publisher>Fagbokforlaget</b:Publisher>
    <b:Author>
      <b:Author>
        <b:NameList>
          <b:Person>
            <b:Last>Stray</b:Last>
            <b:First>J.H.</b:First>
          </b:Person>
        </b:NameList>
      </b:Author>
    </b:Author>
    <b:Edition>1st</b:Edition>
    <b:LCID>en-GB</b:LCID>
    <b:RefOrder>56</b:RefOrder>
  </b:Source>
  <b:Source>
    <b:Tag>Plassholder54</b:Tag>
    <b:SourceType>Book</b:SourceType>
    <b:Guid>{8AAE407C-6C15-496C-A424-E5E4467660FB}</b:Guid>
    <b:Title>Kvalitative forskningsmetoder i praksis [Qualitative research methods in pracics]</b:Title>
    <b:Year>2010</b:Year>
    <b:Publisher>Gyldendal forlag</b:Publisher>
    <b:Author>
      <b:Author>
        <b:NameList>
          <b:Person>
            <b:Last>Tjora</b:Last>
            <b:First>Aksel</b:First>
          </b:Person>
        </b:NameList>
      </b:Author>
    </b:Author>
    <b:Edition>1st</b:Edition>
    <b:LCID>en-GB</b:LCID>
    <b:RefOrder>57</b:RefOrder>
  </b:Source>
  <b:Source>
    <b:Tag>Tor04</b:Tag>
    <b:SourceType>BookSection</b:SourceType>
    <b:Guid>{70F3EEBB-9F87-4E72-89B2-4FB007235791}</b:Guid>
    <b:Title>Anticipated political engagement among adolescents in Australia, England, Norway and the United States</b:Title>
    <b:Year>2004</b:Year>
    <b:Author>
      <b:Author>
        <b:NameList>
          <b:Person>
            <b:Last>Torney-Purta</b:Last>
            <b:First>J.</b:First>
            <b:Middle>&amp; Richardson, W.K.</b:Middle>
          </b:Person>
        </b:NameList>
      </b:Author>
      <b:BookAuthor>
        <b:NameList>
          <b:Person>
            <b:Last>Demaine</b:Last>
            <b:First>J.</b:First>
          </b:Person>
        </b:NameList>
      </b:BookAuthor>
    </b:Author>
    <b:Publisher>Palgrave/ Macmillan</b:Publisher>
    <b:BookTitle>Citizenship and political education today</b:BookTitle>
    <b:Pages>41-58</b:Pages>
    <b:RefOrder>58</b:RefOrder>
  </b:Source>
  <b:Source>
    <b:Tag>Bri12</b:Tag>
    <b:SourceType>ArticleInAPeriodical</b:SourceType>
    <b:Guid>{960C445B-605A-4051-9F8D-3421799AAC1B}</b:Guid>
    <b:Author>
      <b:Author>
        <b:NameList>
          <b:Person>
            <b:Last>Briseid</b:Last>
            <b:First>Lars</b:First>
            <b:Middle>Gunnar</b:Middle>
          </b:Person>
        </b:NameList>
      </b:Author>
    </b:Author>
    <b:Title>Demokratiforståelse og intensjoner i demokratioppdragelsen. Norske læreplaner mellom 1974 og 2010 [Democracy understanding and intentions in democratic education. Norwegian curricula between 1974 and 2010]</b:Title>
    <b:Year>2012</b:Year>
    <b:PeriodicalTitle>Nordic Studies in Education</b:PeriodicalTitle>
    <b:Pages>50-66</b:Pages>
    <b:Edition>32</b:Edition>
    <b:LCID>en-GB</b:LCID>
    <b:URL>https://uia.brage.unit.no/uia-xmlui/handle/11250/139209</b:URL>
    <b:RefOrder>59</b:RefOrder>
  </b:Source>
  <b:Source>
    <b:Tag>Gla76</b:Tag>
    <b:SourceType>ElectronicSource</b:SourceType>
    <b:Guid>{A0154994-3403-45F8-AF2F-BE1FC8D1B627}</b:Guid>
    <b:Author>
      <b:Author>
        <b:NameList>
          <b:Person>
            <b:Last>Glaser</b:Last>
            <b:First>B.G.</b:First>
            <b:Middle>&amp; Strauss, A.L.</b:Middle>
          </b:Person>
        </b:NameList>
      </b:Author>
    </b:Author>
    <b:Title>The Discovery of Grounded Theory. Strategies for Qualitative Research</b:Title>
    <b:Year>1976</b:Year>
    <b:Publisher>AdlineTransaction</b:Publisher>
    <b:URL>http://www.sxf.uevora.pt/wp-content/uploads/2013/03/Glaser_1967.pdf</b:URL>
    <b:RefOrder>60</b:RefOrder>
  </b:Source>
  <b:Source>
    <b:Tag>Fla</b:Tag>
    <b:SourceType>ArticleInAPeriodical</b:SourceType>
    <b:Guid>{2FB650FC-B9A7-4690-9956-4B0208A91AFA}</b:Guid>
    <b:Author>
      <b:Author>
        <b:NameList>
          <b:Person>
            <b:Last>Flanagan</b:Last>
            <b:First>C.A.</b:First>
          </b:Person>
          <b:Person>
            <b:Last>Fasion</b:Last>
            <b:First>N.</b:First>
          </b:Person>
        </b:NameList>
      </b:Author>
    </b:Author>
    <b:Title>Youth civic development: Implications of research for social policy and programs</b:Title>
    <b:PeriodicalTitle>Civic Engagement</b:PeriodicalTitle>
    <b:Pages>1-17</b:Pages>
    <b:Edition>11</b:Edition>
    <b:LCID>en-GB</b:LCID>
    <b:YearAccessed>2020</b:YearAccessed>
    <b:MonthAccessed>February</b:MonthAccessed>
    <b:DayAccessed>17</b:DayAccessed>
    <b:URL>https://digitalcommons.unomaha.edu/cgi/viewcontent.cgi?article=1039&amp;context=slceciviceng</b:URL>
    <b:Year>2001</b:Year>
    <b:RefOrder>61</b:RefOrder>
  </b:Source>
</b:Sources>
</file>

<file path=customXml/itemProps1.xml><?xml version="1.0" encoding="utf-8"?>
<ds:datastoreItem xmlns:ds="http://schemas.openxmlformats.org/officeDocument/2006/customXml" ds:itemID="{A1B67F9A-A8B1-384E-9249-D708D7D3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2160</Characters>
  <Application>Microsoft Office Word</Application>
  <DocSecurity>0</DocSecurity>
  <Lines>36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JSSE-anonymized submission_template_5.4</vt:lpstr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JSSE-anonymized submission_template_5.4</dc:title>
  <dc:creator/>
  <cp:lastModifiedBy/>
  <cp:revision>1</cp:revision>
  <dcterms:created xsi:type="dcterms:W3CDTF">2025-07-14T10:51:00Z</dcterms:created>
  <dcterms:modified xsi:type="dcterms:W3CDTF">2025-07-14T10:53:00Z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da650dfde5ae39b8cfacb2f2bd2567f18cf249dd74ff2d0a2781d73db665a387</vt:lpwstr>
  </property>
</Properties>
</file>